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8D6E" w14:textId="77777777" w:rsidR="00753861" w:rsidRDefault="0075386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5D1EBEAA" w14:textId="77777777" w:rsidR="00753861" w:rsidRDefault="0075386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117B5256" w14:textId="137A7D1F" w:rsidR="00E1593E" w:rsidRDefault="0075386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Shattering Eight Myths About Grief</w:t>
      </w:r>
    </w:p>
    <w:p w14:paraId="4D67C4C7" w14:textId="68F98E4B" w:rsidR="00753861" w:rsidRPr="00174C87" w:rsidRDefault="0075386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/>
          <w:iCs/>
          <w:color w:val="000000"/>
        </w:rPr>
      </w:pPr>
      <w:r w:rsidRPr="00174C87">
        <w:rPr>
          <w:rFonts w:ascii="Arial" w:hAnsi="Arial" w:cs="Arial"/>
          <w:i/>
          <w:iCs/>
          <w:color w:val="000000"/>
        </w:rPr>
        <w:t>advice from Hospice Foundation of America</w:t>
      </w:r>
    </w:p>
    <w:p w14:paraId="477CCA48" w14:textId="77777777" w:rsidR="00753861" w:rsidRDefault="0075386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p w14:paraId="6AAAF53E" w14:textId="77777777" w:rsidR="00753861" w:rsidRDefault="0075386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753861">
        <w:rPr>
          <w:rFonts w:ascii="Arial" w:hAnsi="Arial" w:cs="Arial"/>
        </w:rPr>
        <w:t>A more accurate understanding of the way grief affects us can facilitate healing.</w:t>
      </w:r>
    </w:p>
    <w:p w14:paraId="4F856B21" w14:textId="1968F5D0" w:rsidR="00753861" w:rsidRPr="00753861" w:rsidRDefault="0075386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753861">
        <w:rPr>
          <w:rFonts w:ascii="Arial" w:hAnsi="Arial" w:cs="Arial"/>
        </w:rPr>
        <w:t xml:space="preserve"> </w:t>
      </w:r>
    </w:p>
    <w:p w14:paraId="7EB2E5C8" w14:textId="77777777" w:rsidR="00753861" w:rsidRDefault="0075386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753861">
        <w:rPr>
          <w:rFonts w:ascii="Arial" w:hAnsi="Arial" w:cs="Arial"/>
        </w:rPr>
        <w:t xml:space="preserve">Myth 1: We only grieve deaths. </w:t>
      </w:r>
    </w:p>
    <w:p w14:paraId="4007525D" w14:textId="77777777" w:rsidR="00753861" w:rsidRDefault="0075386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753861">
        <w:rPr>
          <w:rFonts w:ascii="Arial" w:hAnsi="Arial" w:cs="Arial"/>
        </w:rPr>
        <w:t xml:space="preserve">Reality: We grieve all losses. </w:t>
      </w:r>
    </w:p>
    <w:p w14:paraId="3F59DABD" w14:textId="77777777" w:rsidR="00753861" w:rsidRDefault="0075386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p w14:paraId="47F3DED3" w14:textId="71B81DBD" w:rsidR="00753861" w:rsidRDefault="0075386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753861">
        <w:rPr>
          <w:rFonts w:ascii="Arial" w:hAnsi="Arial" w:cs="Arial"/>
        </w:rPr>
        <w:t xml:space="preserve">Myth 2: Only family members grieve. </w:t>
      </w:r>
    </w:p>
    <w:p w14:paraId="4F772208" w14:textId="77777777" w:rsidR="00753861" w:rsidRDefault="0075386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753861">
        <w:rPr>
          <w:rFonts w:ascii="Arial" w:hAnsi="Arial" w:cs="Arial"/>
        </w:rPr>
        <w:t xml:space="preserve">Reality: All who are attached grieve. </w:t>
      </w:r>
    </w:p>
    <w:p w14:paraId="3EDFDA55" w14:textId="77777777" w:rsidR="00753861" w:rsidRDefault="0075386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p w14:paraId="046F6EEC" w14:textId="77777777" w:rsidR="00753861" w:rsidRDefault="0075386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753861">
        <w:rPr>
          <w:rFonts w:ascii="Arial" w:hAnsi="Arial" w:cs="Arial"/>
        </w:rPr>
        <w:t xml:space="preserve">Myth 3: Grief is an emotional reaction. </w:t>
      </w:r>
    </w:p>
    <w:p w14:paraId="6D409141" w14:textId="77777777" w:rsidR="00753861" w:rsidRDefault="0075386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753861">
        <w:rPr>
          <w:rFonts w:ascii="Arial" w:hAnsi="Arial" w:cs="Arial"/>
        </w:rPr>
        <w:t xml:space="preserve">Reality: Grief is manifested in many ways. </w:t>
      </w:r>
    </w:p>
    <w:p w14:paraId="7486624F" w14:textId="77777777" w:rsidR="00753861" w:rsidRDefault="0075386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p w14:paraId="714128D8" w14:textId="77777777" w:rsidR="00753861" w:rsidRDefault="0075386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753861">
        <w:rPr>
          <w:rFonts w:ascii="Arial" w:hAnsi="Arial" w:cs="Arial"/>
        </w:rPr>
        <w:t xml:space="preserve">Myth 4: Individuals should leave grieving at home. </w:t>
      </w:r>
    </w:p>
    <w:p w14:paraId="10FEF795" w14:textId="77777777" w:rsidR="00753861" w:rsidRDefault="0075386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753861">
        <w:rPr>
          <w:rFonts w:ascii="Arial" w:hAnsi="Arial" w:cs="Arial"/>
        </w:rPr>
        <w:t xml:space="preserve">Reality: We cannot control where we grieve. </w:t>
      </w:r>
    </w:p>
    <w:p w14:paraId="0910735C" w14:textId="77777777" w:rsidR="00753861" w:rsidRDefault="0075386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p w14:paraId="75043DD3" w14:textId="77777777" w:rsidR="00753861" w:rsidRDefault="0075386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753861">
        <w:rPr>
          <w:rFonts w:ascii="Arial" w:hAnsi="Arial" w:cs="Arial"/>
        </w:rPr>
        <w:t xml:space="preserve">Myth 5: We slowly and predictably recover from grief. </w:t>
      </w:r>
    </w:p>
    <w:p w14:paraId="1AD5951B" w14:textId="77777777" w:rsidR="00753861" w:rsidRDefault="0075386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753861">
        <w:rPr>
          <w:rFonts w:ascii="Arial" w:hAnsi="Arial" w:cs="Arial"/>
        </w:rPr>
        <w:t xml:space="preserve">Reality: Grief is an uneven process, a roller coaster with no timeline. </w:t>
      </w:r>
    </w:p>
    <w:p w14:paraId="5A81A7F0" w14:textId="77777777" w:rsidR="00753861" w:rsidRDefault="0075386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p w14:paraId="1CF23E31" w14:textId="77777777" w:rsidR="00753861" w:rsidRDefault="0075386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753861">
        <w:rPr>
          <w:rFonts w:ascii="Arial" w:hAnsi="Arial" w:cs="Arial"/>
        </w:rPr>
        <w:t xml:space="preserve">Myth 6: Grieving means letting go of the person who died. </w:t>
      </w:r>
    </w:p>
    <w:p w14:paraId="3EF74298" w14:textId="77777777" w:rsidR="00753861" w:rsidRDefault="0075386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753861">
        <w:rPr>
          <w:rFonts w:ascii="Arial" w:hAnsi="Arial" w:cs="Arial"/>
        </w:rPr>
        <w:t xml:space="preserve">Reality: We never fully detach from those who have died. </w:t>
      </w:r>
    </w:p>
    <w:p w14:paraId="7B5039C8" w14:textId="77777777" w:rsidR="00753861" w:rsidRDefault="0075386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p w14:paraId="6C1654FA" w14:textId="77777777" w:rsidR="00753861" w:rsidRDefault="0075386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753861">
        <w:rPr>
          <w:rFonts w:ascii="Arial" w:hAnsi="Arial" w:cs="Arial"/>
        </w:rPr>
        <w:t xml:space="preserve">Myth 7: Grief finally ends. </w:t>
      </w:r>
    </w:p>
    <w:p w14:paraId="7CB6283C" w14:textId="77777777" w:rsidR="00753861" w:rsidRDefault="0075386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753861">
        <w:rPr>
          <w:rFonts w:ascii="Arial" w:hAnsi="Arial" w:cs="Arial"/>
        </w:rPr>
        <w:t xml:space="preserve">Reality: Over time most people learn to live with loss. </w:t>
      </w:r>
    </w:p>
    <w:p w14:paraId="740F2289" w14:textId="77777777" w:rsidR="00753861" w:rsidRDefault="0075386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p w14:paraId="1826F912" w14:textId="77777777" w:rsidR="00753861" w:rsidRDefault="0075386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753861">
        <w:rPr>
          <w:rFonts w:ascii="Arial" w:hAnsi="Arial" w:cs="Arial"/>
        </w:rPr>
        <w:t xml:space="preserve">Myth 8: Grievers are best left alone. </w:t>
      </w:r>
    </w:p>
    <w:p w14:paraId="3B8CC476" w14:textId="2A2DF41E" w:rsidR="00753861" w:rsidRDefault="00753861">
      <w:pPr>
        <w:pBdr>
          <w:top w:val="nil"/>
          <w:left w:val="nil"/>
          <w:bottom w:val="nil"/>
          <w:right w:val="nil"/>
          <w:between w:val="nil"/>
        </w:pBdr>
      </w:pPr>
      <w:r w:rsidRPr="00753861">
        <w:rPr>
          <w:rFonts w:ascii="Arial" w:hAnsi="Arial" w:cs="Arial"/>
        </w:rPr>
        <w:t>Reality: Grievers need opportunities to share their memories and grief, and to receive support</w:t>
      </w:r>
      <w:r>
        <w:t>.</w:t>
      </w:r>
    </w:p>
    <w:p w14:paraId="5896A9BB" w14:textId="77777777" w:rsidR="00753861" w:rsidRDefault="00753861">
      <w:pPr>
        <w:pBdr>
          <w:top w:val="nil"/>
          <w:left w:val="nil"/>
          <w:bottom w:val="nil"/>
          <w:right w:val="nil"/>
          <w:between w:val="nil"/>
        </w:pBdr>
      </w:pPr>
    </w:p>
    <w:p w14:paraId="4BB48BEA" w14:textId="77777777" w:rsidR="00753861" w:rsidRPr="00753861" w:rsidRDefault="0075386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753861">
        <w:rPr>
          <w:rFonts w:ascii="Arial" w:hAnsi="Arial" w:cs="Arial"/>
        </w:rPr>
        <w:t xml:space="preserve">For more information about grief and available resources, please contact HFA at </w:t>
      </w:r>
    </w:p>
    <w:p w14:paraId="0156969C" w14:textId="6D1EA533" w:rsidR="00753861" w:rsidRPr="00753861" w:rsidRDefault="0075386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bCs/>
          <w:color w:val="000000"/>
        </w:rPr>
      </w:pPr>
      <w:r w:rsidRPr="00753861">
        <w:rPr>
          <w:rFonts w:ascii="Arial" w:hAnsi="Arial" w:cs="Arial"/>
        </w:rPr>
        <w:t>1-800-854-3402, www.hospicefoundation.org</w:t>
      </w:r>
    </w:p>
    <w:p w14:paraId="43126883" w14:textId="77777777" w:rsidR="00E1593E" w:rsidRPr="00753861" w:rsidRDefault="00E1593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4403711" w14:textId="77777777" w:rsidR="00E1593E" w:rsidRDefault="007E304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 </w:t>
      </w:r>
    </w:p>
    <w:sectPr w:rsidR="00E159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D2925" w14:textId="77777777" w:rsidR="00A04703" w:rsidRDefault="00A04703">
      <w:r>
        <w:separator/>
      </w:r>
    </w:p>
  </w:endnote>
  <w:endnote w:type="continuationSeparator" w:id="0">
    <w:p w14:paraId="402FBD0D" w14:textId="77777777" w:rsidR="00A04703" w:rsidRDefault="00A0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F5A70" w14:textId="77777777" w:rsidR="008E2761" w:rsidRDefault="008E27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61FE" w14:textId="77777777" w:rsidR="00E1593E" w:rsidRDefault="008E27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1F4259FC" wp14:editId="4F82E652">
              <wp:simplePos x="0" y="0"/>
              <wp:positionH relativeFrom="page">
                <wp:posOffset>-6477000</wp:posOffset>
              </wp:positionH>
              <wp:positionV relativeFrom="page">
                <wp:posOffset>9405620</wp:posOffset>
              </wp:positionV>
              <wp:extent cx="15059025" cy="45719"/>
              <wp:effectExtent l="0" t="57150" r="85725" b="88265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5059025" cy="45719"/>
                      </a:xfrm>
                      <a:prstGeom prst="straightConnector1">
                        <a:avLst/>
                      </a:prstGeom>
                      <a:noFill/>
                      <a:ln w="127000" cap="flat" cmpd="sng">
                        <a:solidFill>
                          <a:srgbClr val="92D05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AACED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510pt;margin-top:740.6pt;width:1185.75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" strokecolor="#92d050" strokeweight="10pt">
              <v:stroke startarrowwidth="narrow" startarrowlength="short" endarrowwidth="narrow" endarrowlength="short" joinstyle="miter"/>
              <w10:wrap anchorx="page" anchory="page"/>
            </v:shape>
          </w:pict>
        </mc:Fallback>
      </mc:AlternateContent>
    </w:r>
    <w:r w:rsidR="007E304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BCAC675" wp14:editId="5D2C5B35">
              <wp:simplePos x="0" y="0"/>
              <wp:positionH relativeFrom="column">
                <wp:posOffset>-1358899</wp:posOffset>
              </wp:positionH>
              <wp:positionV relativeFrom="paragraph">
                <wp:posOffset>114300</wp:posOffset>
              </wp:positionV>
              <wp:extent cx="8145145" cy="54610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279778" y="3513300"/>
                        <a:ext cx="8132445" cy="533400"/>
                      </a:xfrm>
                      <a:prstGeom prst="rect">
                        <a:avLst/>
                      </a:prstGeom>
                      <a:solidFill>
                        <a:srgbClr val="529ABC"/>
                      </a:solidFill>
                      <a:ln w="12700" cap="flat" cmpd="sng">
                        <a:solidFill>
                          <a:srgbClr val="31538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D90FAB7" w14:textId="77777777" w:rsidR="00E1593E" w:rsidRDefault="00E1593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BCAC675" id="Rectangle 11" o:spid="_x0000_s1026" style="position:absolute;left:0;text-align:left;margin-left:-107pt;margin-top:9pt;width:641.35pt;height:4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" fillcolor="#529abc" strokecolor="#31538f" strokeweight="1pt">
              <v:stroke startarrowwidth="narrow" startarrowlength="short" endarrowwidth="narrow" endarrowlength="short"/>
              <v:textbox inset="2.53958mm,2.53958mm,2.53958mm,2.53958mm">
                <w:txbxContent>
                  <w:p w14:paraId="7D90FAB7" w14:textId="77777777" w:rsidR="00E1593E" w:rsidRDefault="00E1593E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360FD87" w14:textId="77777777" w:rsidR="00E1593E" w:rsidRDefault="008E27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9B3DEE4" wp14:editId="547A941D">
              <wp:simplePos x="0" y="0"/>
              <wp:positionH relativeFrom="column">
                <wp:posOffset>219075</wp:posOffset>
              </wp:positionH>
              <wp:positionV relativeFrom="paragraph">
                <wp:posOffset>112395</wp:posOffset>
              </wp:positionV>
              <wp:extent cx="5610225" cy="304800"/>
              <wp:effectExtent l="0" t="0" r="9525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0225" cy="304800"/>
                      </a:xfrm>
                      <a:prstGeom prst="rect">
                        <a:avLst/>
                      </a:prstGeom>
                      <a:solidFill>
                        <a:srgbClr val="539ABC"/>
                      </a:solidFill>
                      <a:ln>
                        <a:noFill/>
                      </a:ln>
                    </wps:spPr>
                    <wps:txbx>
                      <w:txbxContent>
                        <w:p w14:paraId="201EDBE9" w14:textId="77777777" w:rsidR="00E1593E" w:rsidRDefault="007E304B">
                          <w:pPr>
                            <w:textDirection w:val="btLr"/>
                          </w:pPr>
                          <w:r>
                            <w:rPr>
                              <w:color w:val="FFFFFF"/>
                            </w:rPr>
                            <w:t xml:space="preserve">Compliments of Faith &amp; Grief </w:t>
                          </w:r>
                          <w:r>
                            <w:rPr>
                              <w:color w:val="FFFFFF"/>
                            </w:rPr>
                            <w:tab/>
                            <w:t>Learn More at faithandgrief.org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B3DEE4" id="Rectangle 13" o:spid="_x0000_s1027" style="position:absolute;left:0;text-align:left;margin-left:17.25pt;margin-top:8.85pt;width:441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" fillcolor="#539abc" stroked="f">
              <v:textbox inset="2.53958mm,1.2694mm,2.53958mm,1.2694mm">
                <w:txbxContent>
                  <w:p w14:paraId="201EDBE9" w14:textId="77777777" w:rsidR="00E1593E" w:rsidRDefault="007E304B">
                    <w:pPr>
                      <w:textDirection w:val="btLr"/>
                    </w:pPr>
                    <w:r>
                      <w:rPr>
                        <w:color w:val="FFFFFF"/>
                      </w:rPr>
                      <w:t xml:space="preserve">Compliments of Faith &amp; Grief </w:t>
                    </w:r>
                    <w:r>
                      <w:rPr>
                        <w:color w:val="FFFFFF"/>
                      </w:rPr>
                      <w:tab/>
                      <w:t>Learn More at faithandgrief.org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EFE95" w14:textId="77777777" w:rsidR="008E2761" w:rsidRDefault="008E27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F2F47" w14:textId="77777777" w:rsidR="00A04703" w:rsidRDefault="00A04703">
      <w:r>
        <w:separator/>
      </w:r>
    </w:p>
  </w:footnote>
  <w:footnote w:type="continuationSeparator" w:id="0">
    <w:p w14:paraId="2D2F6FF9" w14:textId="77777777" w:rsidR="00A04703" w:rsidRDefault="00A04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C718" w14:textId="77777777" w:rsidR="008E2761" w:rsidRDefault="008E27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06AF" w14:textId="77777777" w:rsidR="00E1593E" w:rsidRDefault="007E304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47E7176" wp14:editId="31D3A3DE">
          <wp:extent cx="2084430" cy="867837"/>
          <wp:effectExtent l="0" t="0" r="0" 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4430" cy="8678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81A53" w14:textId="77777777" w:rsidR="008E2761" w:rsidRDefault="008E27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93E"/>
    <w:rsid w:val="00174C87"/>
    <w:rsid w:val="00304E1B"/>
    <w:rsid w:val="004D33E4"/>
    <w:rsid w:val="00753861"/>
    <w:rsid w:val="007E304B"/>
    <w:rsid w:val="008E2761"/>
    <w:rsid w:val="00A04703"/>
    <w:rsid w:val="00E1593E"/>
    <w:rsid w:val="00F8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CA095"/>
  <w15:docId w15:val="{E27E6D9A-6622-46D3-BE58-48C2C13F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rsid w:val="00B24483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598F7A"/>
      <w:kern w:val="36"/>
      <w:sz w:val="25"/>
      <w:szCs w:val="25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uiPriority w:val="9"/>
    <w:semiHidden/>
    <w:unhideWhenUsed/>
    <w:qFormat/>
    <w:rsid w:val="00B24483"/>
    <w:pPr>
      <w:spacing w:before="100" w:beforeAutospacing="1" w:after="100" w:afterAutospacing="1"/>
      <w:outlineLvl w:val="3"/>
    </w:pPr>
    <w:rPr>
      <w:rFonts w:ascii="Arial" w:hAnsi="Arial" w:cs="Arial"/>
      <w:b/>
      <w:bCs/>
      <w:color w:val="000000"/>
      <w:sz w:val="25"/>
      <w:szCs w:val="25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rsid w:val="00B24483"/>
    <w:pPr>
      <w:spacing w:before="100" w:beforeAutospacing="1" w:after="100" w:afterAutospacing="1"/>
    </w:pPr>
  </w:style>
  <w:style w:type="paragraph" w:customStyle="1" w:styleId="byline">
    <w:name w:val="byline"/>
    <w:basedOn w:val="Normal"/>
    <w:rsid w:val="00B24483"/>
    <w:pPr>
      <w:spacing w:before="100" w:beforeAutospacing="1" w:after="100" w:afterAutospacing="1"/>
    </w:pPr>
    <w:rPr>
      <w:i/>
      <w:iCs/>
      <w:sz w:val="19"/>
      <w:szCs w:val="19"/>
    </w:rPr>
  </w:style>
  <w:style w:type="paragraph" w:styleId="Header">
    <w:name w:val="header"/>
    <w:basedOn w:val="Normal"/>
    <w:rsid w:val="006D04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041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D041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F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DC1F05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2zIcoUx3SI/uWmk2dgZTyIVG5w==">AMUW2mUahMEEHPF4+CbhJkf0K9Fwv6DM0U1VKh5VdnrQHfHcFebJZ9cdlox1QiPFhLvlTv06ZCZ7d5PwIT2AbXJfJUHWg8GhBxVNCVdGtJSiPN64QsUCJoQ=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</dc:creator>
  <cp:lastModifiedBy>Shelley Craig</cp:lastModifiedBy>
  <cp:revision>2</cp:revision>
  <cp:lastPrinted>2022-02-25T18:50:00Z</cp:lastPrinted>
  <dcterms:created xsi:type="dcterms:W3CDTF">2019-08-02T19:03:00Z</dcterms:created>
  <dcterms:modified xsi:type="dcterms:W3CDTF">2022-02-25T18:52:00Z</dcterms:modified>
</cp:coreProperties>
</file>