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9837F" w14:textId="77777777" w:rsidR="00E226C8" w:rsidRDefault="00E226C8" w:rsidP="0003373F">
      <w:pPr>
        <w:pBdr>
          <w:top w:val="nil"/>
          <w:left w:val="nil"/>
          <w:bottom w:val="nil"/>
          <w:right w:val="nil"/>
          <w:between w:val="nil"/>
        </w:pBdr>
        <w:jc w:val="center"/>
        <w:rPr>
          <w:rFonts w:ascii="Arial" w:hAnsi="Arial" w:cs="Arial"/>
          <w:color w:val="000000"/>
          <w:sz w:val="40"/>
          <w:szCs w:val="40"/>
        </w:rPr>
      </w:pPr>
    </w:p>
    <w:p w14:paraId="5090470E" w14:textId="1E1C18A0" w:rsidR="000471C6" w:rsidRPr="0003373F" w:rsidRDefault="000471C6" w:rsidP="0003373F">
      <w:pPr>
        <w:pBdr>
          <w:top w:val="nil"/>
          <w:left w:val="nil"/>
          <w:bottom w:val="nil"/>
          <w:right w:val="nil"/>
          <w:between w:val="nil"/>
        </w:pBdr>
        <w:jc w:val="center"/>
        <w:rPr>
          <w:rFonts w:ascii="Arial" w:hAnsi="Arial" w:cs="Arial"/>
          <w:color w:val="000000"/>
          <w:sz w:val="40"/>
          <w:szCs w:val="40"/>
        </w:rPr>
      </w:pPr>
      <w:r>
        <w:rPr>
          <w:rFonts w:ascii="Arial" w:hAnsi="Arial" w:cs="Arial"/>
          <w:color w:val="000000"/>
          <w:sz w:val="40"/>
          <w:szCs w:val="40"/>
        </w:rPr>
        <w:t>Helping a Friend in Grief</w:t>
      </w:r>
    </w:p>
    <w:p w14:paraId="1E05B840" w14:textId="4A02D29B" w:rsidR="000471C6" w:rsidRDefault="000471C6" w:rsidP="000471C6">
      <w:pPr>
        <w:pBdr>
          <w:top w:val="nil"/>
          <w:left w:val="nil"/>
          <w:bottom w:val="nil"/>
          <w:right w:val="nil"/>
          <w:between w:val="nil"/>
        </w:pBdr>
        <w:jc w:val="center"/>
        <w:rPr>
          <w:rFonts w:ascii="Arial" w:hAnsi="Arial" w:cs="Arial"/>
          <w:color w:val="000000"/>
        </w:rPr>
      </w:pPr>
      <w:r>
        <w:rPr>
          <w:rFonts w:ascii="Arial" w:hAnsi="Arial" w:cs="Arial"/>
          <w:color w:val="000000"/>
        </w:rPr>
        <w:t>By: Alan D. Wolfelt</w:t>
      </w:r>
    </w:p>
    <w:p w14:paraId="69565B13" w14:textId="30F0CEC8" w:rsidR="000471C6" w:rsidRDefault="000471C6" w:rsidP="000471C6">
      <w:pPr>
        <w:pBdr>
          <w:top w:val="nil"/>
          <w:left w:val="nil"/>
          <w:bottom w:val="nil"/>
          <w:right w:val="nil"/>
          <w:between w:val="nil"/>
        </w:pBdr>
        <w:rPr>
          <w:rFonts w:ascii="Arial" w:hAnsi="Arial" w:cs="Arial"/>
          <w:color w:val="000000"/>
        </w:rPr>
      </w:pPr>
    </w:p>
    <w:p w14:paraId="21399132" w14:textId="3860596A" w:rsidR="000471C6" w:rsidRDefault="000471C6" w:rsidP="00E226C8">
      <w:pPr>
        <w:pBdr>
          <w:top w:val="nil"/>
          <w:left w:val="nil"/>
          <w:bottom w:val="nil"/>
          <w:right w:val="nil"/>
          <w:between w:val="nil"/>
        </w:pBdr>
        <w:rPr>
          <w:rFonts w:ascii="Arial" w:hAnsi="Arial" w:cs="Arial"/>
          <w:shd w:val="clear" w:color="auto" w:fill="FFFFFF"/>
        </w:rPr>
      </w:pPr>
      <w:r w:rsidRPr="000471C6">
        <w:rPr>
          <w:rFonts w:ascii="Arial" w:hAnsi="Arial" w:cs="Arial"/>
          <w:shd w:val="clear" w:color="auto" w:fill="FFFFFF"/>
        </w:rPr>
        <w:t>A friend has experienced the death of someone loved.  You want to help, but you are not sure how to go about it.  This article will guide you in ways to turn your cares and concerns into positive actions.</w:t>
      </w:r>
    </w:p>
    <w:p w14:paraId="63530236" w14:textId="0288AF22" w:rsidR="000471C6" w:rsidRDefault="000471C6" w:rsidP="000471C6">
      <w:pPr>
        <w:pBdr>
          <w:top w:val="nil"/>
          <w:left w:val="nil"/>
          <w:bottom w:val="nil"/>
          <w:right w:val="nil"/>
          <w:between w:val="nil"/>
        </w:pBdr>
        <w:ind w:firstLine="720"/>
        <w:rPr>
          <w:rFonts w:ascii="Arial" w:hAnsi="Arial" w:cs="Arial"/>
          <w:shd w:val="clear" w:color="auto" w:fill="FFFFFF"/>
        </w:rPr>
      </w:pPr>
    </w:p>
    <w:p w14:paraId="6F8F4A86" w14:textId="7A47DCA6" w:rsidR="000471C6" w:rsidRPr="000471C6" w:rsidRDefault="000471C6" w:rsidP="000471C6">
      <w:pPr>
        <w:pStyle w:val="Heading5"/>
        <w:shd w:val="clear" w:color="auto" w:fill="FFFFFF"/>
        <w:spacing w:before="0" w:after="0"/>
        <w:textAlignment w:val="baseline"/>
        <w:rPr>
          <w:rFonts w:ascii="Arial" w:hAnsi="Arial" w:cs="Arial"/>
          <w:sz w:val="24"/>
          <w:szCs w:val="24"/>
        </w:rPr>
      </w:pPr>
      <w:r w:rsidRPr="000471C6">
        <w:rPr>
          <w:rFonts w:ascii="Arial" w:hAnsi="Arial" w:cs="Arial"/>
          <w:sz w:val="24"/>
          <w:szCs w:val="24"/>
        </w:rPr>
        <w:t>Listen with your heart</w:t>
      </w:r>
    </w:p>
    <w:p w14:paraId="672AE499" w14:textId="4A3F9174" w:rsidR="000471C6" w:rsidRDefault="000471C6" w:rsidP="00E226C8">
      <w:pPr>
        <w:pStyle w:val="NormalWeb"/>
        <w:shd w:val="clear" w:color="auto" w:fill="FFFFFF"/>
        <w:spacing w:before="0" w:beforeAutospacing="0" w:after="0" w:afterAutospacing="0"/>
        <w:textAlignment w:val="baseline"/>
        <w:rPr>
          <w:rFonts w:ascii="Arial" w:hAnsi="Arial" w:cs="Arial"/>
        </w:rPr>
      </w:pPr>
      <w:r w:rsidRPr="000471C6">
        <w:rPr>
          <w:rFonts w:ascii="Arial" w:hAnsi="Arial" w:cs="Arial"/>
        </w:rPr>
        <w:t>Helping begins with your ability to be an active listener.  Your physical presence and desire to listen without judging are critical helping tools.  Don’t worry so much about what you will say.  Just concentrate on listening to the words that are being shared with you.</w:t>
      </w:r>
    </w:p>
    <w:p w14:paraId="03BBF5CC" w14:textId="77777777" w:rsidR="000471C6" w:rsidRPr="000471C6" w:rsidRDefault="000471C6" w:rsidP="000471C6">
      <w:pPr>
        <w:pStyle w:val="NormalWeb"/>
        <w:shd w:val="clear" w:color="auto" w:fill="FFFFFF"/>
        <w:spacing w:before="0" w:beforeAutospacing="0" w:after="0" w:afterAutospacing="0"/>
        <w:ind w:firstLine="720"/>
        <w:textAlignment w:val="baseline"/>
        <w:rPr>
          <w:rFonts w:ascii="Arial" w:hAnsi="Arial" w:cs="Arial"/>
        </w:rPr>
      </w:pPr>
    </w:p>
    <w:p w14:paraId="7390AD67" w14:textId="77777777" w:rsidR="000471C6" w:rsidRPr="000471C6" w:rsidRDefault="000471C6" w:rsidP="00E226C8">
      <w:pPr>
        <w:pStyle w:val="NormalWeb"/>
        <w:shd w:val="clear" w:color="auto" w:fill="FFFFFF"/>
        <w:spacing w:before="0" w:beforeAutospacing="0" w:after="0" w:afterAutospacing="0"/>
        <w:textAlignment w:val="baseline"/>
        <w:rPr>
          <w:rFonts w:ascii="Arial" w:hAnsi="Arial" w:cs="Arial"/>
        </w:rPr>
      </w:pPr>
      <w:r w:rsidRPr="000471C6">
        <w:rPr>
          <w:rFonts w:ascii="Arial" w:hAnsi="Arial" w:cs="Arial"/>
        </w:rPr>
        <w:t>Your friend may relate the same story about the death over and over again.  Listen attentively each time.  Realize this repetition is part of your friend’s healing process.  Simply listen and understand.</w:t>
      </w:r>
    </w:p>
    <w:p w14:paraId="105930DF" w14:textId="77777777" w:rsidR="000471C6" w:rsidRPr="000471C6" w:rsidRDefault="000471C6" w:rsidP="000471C6">
      <w:pPr>
        <w:pStyle w:val="NormalWeb"/>
        <w:shd w:val="clear" w:color="auto" w:fill="FFFFFF"/>
        <w:spacing w:before="0" w:beforeAutospacing="0" w:after="0" w:afterAutospacing="0"/>
        <w:textAlignment w:val="baseline"/>
        <w:rPr>
          <w:rFonts w:ascii="Arial" w:hAnsi="Arial" w:cs="Arial"/>
        </w:rPr>
      </w:pPr>
      <w:r w:rsidRPr="000471C6">
        <w:rPr>
          <w:rFonts w:ascii="Arial" w:hAnsi="Arial" w:cs="Arial"/>
        </w:rPr>
        <w:t> </w:t>
      </w:r>
    </w:p>
    <w:p w14:paraId="48B49694" w14:textId="5CD140BD" w:rsidR="000471C6" w:rsidRPr="000471C6" w:rsidRDefault="000471C6" w:rsidP="000471C6">
      <w:pPr>
        <w:pStyle w:val="Heading5"/>
        <w:shd w:val="clear" w:color="auto" w:fill="FFFFFF"/>
        <w:spacing w:before="0" w:after="0"/>
        <w:textAlignment w:val="baseline"/>
        <w:rPr>
          <w:rFonts w:ascii="Arial" w:hAnsi="Arial" w:cs="Arial"/>
          <w:sz w:val="24"/>
          <w:szCs w:val="24"/>
        </w:rPr>
      </w:pPr>
      <w:r w:rsidRPr="000471C6">
        <w:rPr>
          <w:rFonts w:ascii="Arial" w:hAnsi="Arial" w:cs="Arial"/>
          <w:sz w:val="24"/>
          <w:szCs w:val="24"/>
        </w:rPr>
        <w:t>Be compassionate</w:t>
      </w:r>
    </w:p>
    <w:p w14:paraId="62AD8440" w14:textId="77777777" w:rsidR="000471C6" w:rsidRPr="000471C6" w:rsidRDefault="000471C6" w:rsidP="000471C6"/>
    <w:p w14:paraId="5301951D" w14:textId="35B7732D" w:rsidR="000471C6" w:rsidRDefault="000471C6" w:rsidP="00E226C8">
      <w:pPr>
        <w:pStyle w:val="NormalWeb"/>
        <w:shd w:val="clear" w:color="auto" w:fill="FFFFFF"/>
        <w:spacing w:before="0" w:beforeAutospacing="0" w:after="0" w:afterAutospacing="0"/>
        <w:textAlignment w:val="baseline"/>
        <w:rPr>
          <w:rFonts w:ascii="Arial" w:hAnsi="Arial" w:cs="Arial"/>
        </w:rPr>
      </w:pPr>
      <w:r w:rsidRPr="000471C6">
        <w:rPr>
          <w:rFonts w:ascii="Arial" w:hAnsi="Arial" w:cs="Arial"/>
        </w:rPr>
        <w:t xml:space="preserve">Give your friend permission to express his or her feelings without fear of criticism.  Learn from your friend; don’t </w:t>
      </w:r>
      <w:proofErr w:type="spellStart"/>
      <w:r w:rsidRPr="000471C6">
        <w:rPr>
          <w:rFonts w:ascii="Arial" w:hAnsi="Arial" w:cs="Arial"/>
        </w:rPr>
        <w:t>instruct or</w:t>
      </w:r>
      <w:proofErr w:type="spellEnd"/>
      <w:r w:rsidRPr="000471C6">
        <w:rPr>
          <w:rFonts w:ascii="Arial" w:hAnsi="Arial" w:cs="Arial"/>
        </w:rPr>
        <w:t xml:space="preserve"> set expectations about how he or she should respond.  Never say, “I know just how you feel.”  You don’t.  Think about your helper role as someone who “walks with,” not “behind” or “in front of” the one who is mourning.</w:t>
      </w:r>
    </w:p>
    <w:p w14:paraId="59CA5CB6" w14:textId="77777777" w:rsidR="000471C6" w:rsidRPr="000471C6" w:rsidRDefault="000471C6" w:rsidP="000471C6">
      <w:pPr>
        <w:pStyle w:val="NormalWeb"/>
        <w:shd w:val="clear" w:color="auto" w:fill="FFFFFF"/>
        <w:spacing w:before="0" w:beforeAutospacing="0" w:after="0" w:afterAutospacing="0"/>
        <w:ind w:firstLine="720"/>
        <w:textAlignment w:val="baseline"/>
        <w:rPr>
          <w:rFonts w:ascii="Arial" w:hAnsi="Arial" w:cs="Arial"/>
        </w:rPr>
      </w:pPr>
    </w:p>
    <w:p w14:paraId="7EC26235" w14:textId="72BD0F29" w:rsidR="000471C6" w:rsidRDefault="000471C6" w:rsidP="00E226C8">
      <w:pPr>
        <w:pStyle w:val="NormalWeb"/>
        <w:shd w:val="clear" w:color="auto" w:fill="FFFFFF"/>
        <w:spacing w:before="0" w:beforeAutospacing="0" w:after="0" w:afterAutospacing="0"/>
        <w:textAlignment w:val="baseline"/>
        <w:rPr>
          <w:rFonts w:ascii="Arial" w:hAnsi="Arial" w:cs="Arial"/>
        </w:rPr>
      </w:pPr>
      <w:r w:rsidRPr="000471C6">
        <w:rPr>
          <w:rFonts w:ascii="Arial" w:hAnsi="Arial" w:cs="Arial"/>
        </w:rPr>
        <w:t>Allow your friend to experience all the hurt, sorrow</w:t>
      </w:r>
      <w:r w:rsidR="00E226C8">
        <w:rPr>
          <w:rFonts w:ascii="Arial" w:hAnsi="Arial" w:cs="Arial"/>
        </w:rPr>
        <w:t>,</w:t>
      </w:r>
      <w:r w:rsidRPr="000471C6">
        <w:rPr>
          <w:rFonts w:ascii="Arial" w:hAnsi="Arial" w:cs="Arial"/>
        </w:rPr>
        <w:t xml:space="preserve"> and pain that he or she is feeling at the time.  Enter into your friend’s feelings, but never try to take them away.  And recognize that tears are a natural and appropriate expression of the pain associated with death.</w:t>
      </w:r>
    </w:p>
    <w:p w14:paraId="2279D8AD" w14:textId="377A1BD9" w:rsidR="000471C6" w:rsidRDefault="000471C6" w:rsidP="000471C6">
      <w:pPr>
        <w:pStyle w:val="NormalWeb"/>
        <w:shd w:val="clear" w:color="auto" w:fill="FFFFFF"/>
        <w:spacing w:before="0" w:beforeAutospacing="0" w:after="0" w:afterAutospacing="0"/>
        <w:ind w:firstLine="720"/>
        <w:textAlignment w:val="baseline"/>
        <w:rPr>
          <w:rFonts w:ascii="Arial" w:hAnsi="Arial" w:cs="Arial"/>
        </w:rPr>
      </w:pPr>
    </w:p>
    <w:p w14:paraId="25430983" w14:textId="2DC27E65" w:rsidR="000471C6" w:rsidRPr="000471C6" w:rsidRDefault="000471C6" w:rsidP="000471C6">
      <w:pPr>
        <w:pStyle w:val="Heading5"/>
        <w:shd w:val="clear" w:color="auto" w:fill="FFFFFF"/>
        <w:spacing w:before="0" w:after="0"/>
        <w:textAlignment w:val="baseline"/>
        <w:rPr>
          <w:rFonts w:ascii="Arial" w:hAnsi="Arial" w:cs="Arial"/>
          <w:sz w:val="24"/>
          <w:szCs w:val="24"/>
        </w:rPr>
      </w:pPr>
      <w:r w:rsidRPr="000471C6">
        <w:rPr>
          <w:rFonts w:ascii="Arial" w:hAnsi="Arial" w:cs="Arial"/>
          <w:sz w:val="24"/>
          <w:szCs w:val="24"/>
        </w:rPr>
        <w:t>Avoid clichés</w:t>
      </w:r>
    </w:p>
    <w:p w14:paraId="1977AD41" w14:textId="77777777" w:rsidR="000471C6" w:rsidRPr="000471C6" w:rsidRDefault="000471C6" w:rsidP="000471C6"/>
    <w:p w14:paraId="17D0B0D9" w14:textId="77777777" w:rsidR="000471C6" w:rsidRPr="000471C6" w:rsidRDefault="000471C6" w:rsidP="00E226C8">
      <w:pPr>
        <w:pStyle w:val="NormalWeb"/>
        <w:shd w:val="clear" w:color="auto" w:fill="FFFFFF"/>
        <w:spacing w:before="0" w:beforeAutospacing="0" w:after="0" w:afterAutospacing="0"/>
        <w:textAlignment w:val="baseline"/>
        <w:rPr>
          <w:rFonts w:ascii="Arial" w:hAnsi="Arial" w:cs="Arial"/>
        </w:rPr>
      </w:pPr>
      <w:r w:rsidRPr="000471C6">
        <w:rPr>
          <w:rFonts w:ascii="Arial" w:hAnsi="Arial" w:cs="Arial"/>
        </w:rPr>
        <w:t>Words, particularly clichés, can be extremely painful for a grieving friend.  Clichés are trite comments often intended to diminish the loss by providing simple solutions to difficult realities.  Comments like, “You are holding up so well,” “Time heals all wounds,” “Think of all you still have to be thankful for” or “Just be happy that he’s out of his pain” are not constructive.  Instead, they hurt and make a friend’s journey through grief more difficult.</w:t>
      </w:r>
    </w:p>
    <w:p w14:paraId="14EFEAF0" w14:textId="4A48C631" w:rsidR="000471C6" w:rsidRDefault="000471C6" w:rsidP="0003373F">
      <w:pPr>
        <w:pStyle w:val="NormalWeb"/>
        <w:shd w:val="clear" w:color="auto" w:fill="FFFFFF"/>
        <w:spacing w:before="0" w:beforeAutospacing="0" w:after="0" w:afterAutospacing="0"/>
        <w:textAlignment w:val="baseline"/>
        <w:rPr>
          <w:rFonts w:ascii="Arial" w:hAnsi="Arial" w:cs="Arial"/>
        </w:rPr>
      </w:pPr>
      <w:r w:rsidRPr="000471C6">
        <w:rPr>
          <w:rFonts w:ascii="Arial" w:hAnsi="Arial" w:cs="Arial"/>
        </w:rPr>
        <w:t> </w:t>
      </w:r>
    </w:p>
    <w:p w14:paraId="64E81E24" w14:textId="77777777" w:rsidR="0003373F" w:rsidRDefault="0003373F" w:rsidP="0003373F">
      <w:pPr>
        <w:pStyle w:val="NormalWeb"/>
        <w:shd w:val="clear" w:color="auto" w:fill="FFFFFF"/>
        <w:spacing w:before="0" w:beforeAutospacing="0" w:after="0" w:afterAutospacing="0"/>
        <w:textAlignment w:val="baseline"/>
        <w:rPr>
          <w:rFonts w:ascii="Arial" w:hAnsi="Arial" w:cs="Arial"/>
        </w:rPr>
      </w:pPr>
    </w:p>
    <w:p w14:paraId="5C393B88" w14:textId="77777777" w:rsidR="000471C6" w:rsidRDefault="000471C6" w:rsidP="000471C6">
      <w:pPr>
        <w:pStyle w:val="Heading5"/>
        <w:shd w:val="clear" w:color="auto" w:fill="FFFFFF"/>
        <w:spacing w:before="0" w:after="0"/>
        <w:textAlignment w:val="baseline"/>
        <w:rPr>
          <w:rFonts w:ascii="Arial" w:hAnsi="Arial" w:cs="Arial"/>
          <w:sz w:val="24"/>
          <w:szCs w:val="24"/>
        </w:rPr>
      </w:pPr>
    </w:p>
    <w:p w14:paraId="45A8CFFC" w14:textId="5314B38E" w:rsidR="000471C6" w:rsidRDefault="000471C6" w:rsidP="000471C6">
      <w:pPr>
        <w:pStyle w:val="Heading5"/>
        <w:shd w:val="clear" w:color="auto" w:fill="FFFFFF"/>
        <w:spacing w:before="0" w:after="0"/>
        <w:textAlignment w:val="baseline"/>
        <w:rPr>
          <w:rFonts w:ascii="Arial" w:hAnsi="Arial" w:cs="Arial"/>
          <w:sz w:val="24"/>
          <w:szCs w:val="24"/>
        </w:rPr>
      </w:pPr>
      <w:r w:rsidRPr="000471C6">
        <w:rPr>
          <w:rFonts w:ascii="Arial" w:hAnsi="Arial" w:cs="Arial"/>
          <w:sz w:val="24"/>
          <w:szCs w:val="24"/>
        </w:rPr>
        <w:t>Understand the uniqueness of grief</w:t>
      </w:r>
    </w:p>
    <w:p w14:paraId="34D538B5" w14:textId="77777777" w:rsidR="000471C6" w:rsidRPr="000471C6" w:rsidRDefault="000471C6" w:rsidP="000471C6"/>
    <w:p w14:paraId="783FC392" w14:textId="1AADAE4B" w:rsidR="000471C6" w:rsidRDefault="000471C6" w:rsidP="00E226C8">
      <w:pPr>
        <w:pStyle w:val="NormalWeb"/>
        <w:shd w:val="clear" w:color="auto" w:fill="FFFFFF"/>
        <w:spacing w:before="0" w:beforeAutospacing="0" w:after="0" w:afterAutospacing="0"/>
        <w:textAlignment w:val="baseline"/>
        <w:rPr>
          <w:rFonts w:ascii="Arial" w:hAnsi="Arial" w:cs="Arial"/>
        </w:rPr>
      </w:pPr>
      <w:r w:rsidRPr="000471C6">
        <w:rPr>
          <w:rFonts w:ascii="Arial" w:hAnsi="Arial" w:cs="Arial"/>
        </w:rPr>
        <w:t>Keep in mind that your friend’s grief is unique.  No one will respond to the death of someone loved in exactly the same way.  While it may be possible to talk about similar phases shared by grieving people, everyone is different and shaped by experiences in their own unique lives.</w:t>
      </w:r>
    </w:p>
    <w:p w14:paraId="14043D94" w14:textId="77777777" w:rsidR="000471C6" w:rsidRPr="000471C6" w:rsidRDefault="000471C6" w:rsidP="000471C6">
      <w:pPr>
        <w:pStyle w:val="NormalWeb"/>
        <w:shd w:val="clear" w:color="auto" w:fill="FFFFFF"/>
        <w:spacing w:before="0" w:beforeAutospacing="0" w:after="0" w:afterAutospacing="0"/>
        <w:ind w:firstLine="720"/>
        <w:textAlignment w:val="baseline"/>
        <w:rPr>
          <w:rFonts w:ascii="Arial" w:hAnsi="Arial" w:cs="Arial"/>
        </w:rPr>
      </w:pPr>
    </w:p>
    <w:p w14:paraId="413EADC0" w14:textId="01BB1170" w:rsidR="000471C6" w:rsidRDefault="000471C6" w:rsidP="00E226C8">
      <w:pPr>
        <w:pStyle w:val="NormalWeb"/>
        <w:shd w:val="clear" w:color="auto" w:fill="FFFFFF"/>
        <w:spacing w:before="0" w:beforeAutospacing="0" w:after="0" w:afterAutospacing="0"/>
        <w:textAlignment w:val="baseline"/>
        <w:rPr>
          <w:rFonts w:ascii="Arial" w:hAnsi="Arial" w:cs="Arial"/>
        </w:rPr>
      </w:pPr>
      <w:r w:rsidRPr="000471C6">
        <w:rPr>
          <w:rFonts w:ascii="Arial" w:hAnsi="Arial" w:cs="Arial"/>
        </w:rPr>
        <w:t>Because the grief experience is also unique, be patient.  The process of grief takes a long time, so allow your friend to proceed at his or her own pace.  Don’t force your own timetable for healing.  Don’t criticize what you believe is inappropriate behavior.  And while you should create opportunities for personal interaction, don’t force the situation if your grieving friend resists.</w:t>
      </w:r>
    </w:p>
    <w:p w14:paraId="0098B1C9" w14:textId="7CE9130E" w:rsidR="000471C6" w:rsidRDefault="000471C6" w:rsidP="000471C6">
      <w:pPr>
        <w:pStyle w:val="NormalWeb"/>
        <w:shd w:val="clear" w:color="auto" w:fill="FFFFFF"/>
        <w:spacing w:before="0" w:beforeAutospacing="0" w:after="0" w:afterAutospacing="0"/>
        <w:ind w:firstLine="720"/>
        <w:textAlignment w:val="baseline"/>
        <w:rPr>
          <w:rFonts w:ascii="Arial" w:hAnsi="Arial" w:cs="Arial"/>
        </w:rPr>
      </w:pPr>
    </w:p>
    <w:p w14:paraId="67421D8B" w14:textId="48561F00" w:rsidR="000471C6" w:rsidRPr="000471C6" w:rsidRDefault="000471C6" w:rsidP="000471C6">
      <w:pPr>
        <w:pStyle w:val="Heading5"/>
        <w:shd w:val="clear" w:color="auto" w:fill="FFFFFF"/>
        <w:spacing w:before="0" w:after="0"/>
        <w:textAlignment w:val="baseline"/>
        <w:rPr>
          <w:rFonts w:ascii="Arial" w:hAnsi="Arial" w:cs="Arial"/>
          <w:sz w:val="24"/>
          <w:szCs w:val="24"/>
        </w:rPr>
      </w:pPr>
      <w:r w:rsidRPr="000471C6">
        <w:rPr>
          <w:rFonts w:ascii="Arial" w:hAnsi="Arial" w:cs="Arial"/>
          <w:sz w:val="24"/>
          <w:szCs w:val="24"/>
        </w:rPr>
        <w:t>Offer practical help</w:t>
      </w:r>
    </w:p>
    <w:p w14:paraId="2AF01A25" w14:textId="77777777" w:rsidR="000471C6" w:rsidRPr="000471C6" w:rsidRDefault="000471C6" w:rsidP="000471C6"/>
    <w:p w14:paraId="6E743CA7" w14:textId="77777777" w:rsidR="000471C6" w:rsidRPr="000471C6" w:rsidRDefault="000471C6" w:rsidP="00E226C8">
      <w:pPr>
        <w:pStyle w:val="NormalWeb"/>
        <w:shd w:val="clear" w:color="auto" w:fill="FFFFFF"/>
        <w:spacing w:before="0" w:beforeAutospacing="0" w:after="0" w:afterAutospacing="0"/>
        <w:textAlignment w:val="baseline"/>
        <w:rPr>
          <w:rFonts w:ascii="Arial" w:hAnsi="Arial" w:cs="Arial"/>
        </w:rPr>
      </w:pPr>
      <w:r w:rsidRPr="000471C6">
        <w:rPr>
          <w:rFonts w:ascii="Arial" w:hAnsi="Arial" w:cs="Arial"/>
        </w:rPr>
        <w:t>Preparing food, washing clothes, cleaning the house or answering the telephone are just a few of the practical ways of showing you care.  And, just as with your presence, this support is needed at the time of the death and in the weeks and months ahead.</w:t>
      </w:r>
    </w:p>
    <w:p w14:paraId="7C47D231" w14:textId="77777777" w:rsidR="000471C6" w:rsidRPr="000471C6" w:rsidRDefault="000471C6" w:rsidP="000471C6">
      <w:pPr>
        <w:pStyle w:val="NormalWeb"/>
        <w:shd w:val="clear" w:color="auto" w:fill="FFFFFF"/>
        <w:spacing w:before="0" w:beforeAutospacing="0" w:after="0" w:afterAutospacing="0"/>
        <w:textAlignment w:val="baseline"/>
        <w:rPr>
          <w:rFonts w:ascii="Arial" w:hAnsi="Arial" w:cs="Arial"/>
        </w:rPr>
      </w:pPr>
      <w:r w:rsidRPr="000471C6">
        <w:rPr>
          <w:rFonts w:ascii="Arial" w:hAnsi="Arial" w:cs="Arial"/>
        </w:rPr>
        <w:t> </w:t>
      </w:r>
    </w:p>
    <w:p w14:paraId="6A57A7FF" w14:textId="5827BA6F" w:rsidR="000471C6" w:rsidRDefault="000471C6" w:rsidP="000471C6">
      <w:pPr>
        <w:pStyle w:val="Heading5"/>
        <w:shd w:val="clear" w:color="auto" w:fill="FFFFFF"/>
        <w:spacing w:before="0" w:after="0"/>
        <w:textAlignment w:val="baseline"/>
        <w:rPr>
          <w:rFonts w:ascii="Arial" w:hAnsi="Arial" w:cs="Arial"/>
          <w:sz w:val="24"/>
          <w:szCs w:val="24"/>
        </w:rPr>
      </w:pPr>
      <w:r w:rsidRPr="000471C6">
        <w:rPr>
          <w:rFonts w:ascii="Arial" w:hAnsi="Arial" w:cs="Arial"/>
          <w:sz w:val="24"/>
          <w:szCs w:val="24"/>
        </w:rPr>
        <w:t>Make contact</w:t>
      </w:r>
    </w:p>
    <w:p w14:paraId="0728089F" w14:textId="77777777" w:rsidR="000471C6" w:rsidRPr="000471C6" w:rsidRDefault="000471C6" w:rsidP="000471C6"/>
    <w:p w14:paraId="3FD4C7C4" w14:textId="77777777" w:rsidR="000471C6" w:rsidRPr="000471C6" w:rsidRDefault="000471C6" w:rsidP="00E226C8">
      <w:pPr>
        <w:pStyle w:val="NormalWeb"/>
        <w:shd w:val="clear" w:color="auto" w:fill="FFFFFF"/>
        <w:spacing w:before="0" w:beforeAutospacing="0" w:after="0" w:afterAutospacing="0"/>
        <w:textAlignment w:val="baseline"/>
        <w:rPr>
          <w:rFonts w:ascii="Arial" w:hAnsi="Arial" w:cs="Arial"/>
        </w:rPr>
      </w:pPr>
      <w:r w:rsidRPr="000471C6">
        <w:rPr>
          <w:rFonts w:ascii="Arial" w:hAnsi="Arial" w:cs="Arial"/>
        </w:rPr>
        <w:t>Your presence at the funeral is important.  As a ritual, the funeral provides an opportunity for you to express your love and concern at this time of need.  As you pay tribute to a life that is now passed, you have a chance to support grieving friends and family.  At the funeral, a touch of your hand, a look in your eye or even a hug often communicates more than any words could ever say.</w:t>
      </w:r>
    </w:p>
    <w:p w14:paraId="09B811F2" w14:textId="77777777" w:rsidR="000471C6" w:rsidRDefault="000471C6" w:rsidP="000471C6">
      <w:pPr>
        <w:pStyle w:val="NormalWeb"/>
        <w:shd w:val="clear" w:color="auto" w:fill="FFFFFF"/>
        <w:spacing w:before="0" w:beforeAutospacing="0" w:after="0" w:afterAutospacing="0"/>
        <w:textAlignment w:val="baseline"/>
        <w:rPr>
          <w:rFonts w:ascii="Arial" w:hAnsi="Arial" w:cs="Arial"/>
        </w:rPr>
      </w:pPr>
    </w:p>
    <w:p w14:paraId="610073C8" w14:textId="25DF7C80" w:rsidR="000471C6" w:rsidRPr="000471C6" w:rsidRDefault="000471C6" w:rsidP="00E226C8">
      <w:pPr>
        <w:pStyle w:val="NormalWeb"/>
        <w:shd w:val="clear" w:color="auto" w:fill="FFFFFF"/>
        <w:spacing w:before="0" w:beforeAutospacing="0" w:after="0" w:afterAutospacing="0"/>
        <w:textAlignment w:val="baseline"/>
        <w:rPr>
          <w:rFonts w:ascii="Arial" w:hAnsi="Arial" w:cs="Arial"/>
        </w:rPr>
      </w:pPr>
      <w:r w:rsidRPr="000471C6">
        <w:rPr>
          <w:rFonts w:ascii="Arial" w:hAnsi="Arial" w:cs="Arial"/>
        </w:rPr>
        <w:t>Don’t just attend the funeral then disappear, however.  Remain available in the weeks and months to come, as well.  Remember that your grieving friend may need you more later on than at the time of the funeral.  A brief visit or a telephone call in the days that follow are usually appreciated.</w:t>
      </w:r>
    </w:p>
    <w:p w14:paraId="6966A7BB" w14:textId="77777777" w:rsidR="000471C6" w:rsidRPr="000471C6" w:rsidRDefault="000471C6" w:rsidP="000471C6">
      <w:pPr>
        <w:pStyle w:val="NormalWeb"/>
        <w:shd w:val="clear" w:color="auto" w:fill="FFFFFF"/>
        <w:spacing w:before="0" w:beforeAutospacing="0" w:after="0" w:afterAutospacing="0"/>
        <w:textAlignment w:val="baseline"/>
        <w:rPr>
          <w:rFonts w:ascii="Arial" w:hAnsi="Arial" w:cs="Arial"/>
        </w:rPr>
      </w:pPr>
      <w:r w:rsidRPr="000471C6">
        <w:rPr>
          <w:rFonts w:ascii="Arial" w:hAnsi="Arial" w:cs="Arial"/>
        </w:rPr>
        <w:t> </w:t>
      </w:r>
    </w:p>
    <w:p w14:paraId="223D963D" w14:textId="7595236A" w:rsidR="000471C6" w:rsidRPr="000471C6" w:rsidRDefault="000471C6" w:rsidP="000471C6">
      <w:pPr>
        <w:pStyle w:val="Heading5"/>
        <w:shd w:val="clear" w:color="auto" w:fill="FFFFFF"/>
        <w:spacing w:before="0" w:after="0"/>
        <w:textAlignment w:val="baseline"/>
        <w:rPr>
          <w:rFonts w:ascii="Arial" w:hAnsi="Arial" w:cs="Arial"/>
          <w:sz w:val="24"/>
          <w:szCs w:val="24"/>
        </w:rPr>
      </w:pPr>
      <w:r w:rsidRPr="000471C6">
        <w:rPr>
          <w:rFonts w:ascii="Arial" w:hAnsi="Arial" w:cs="Arial"/>
          <w:sz w:val="24"/>
          <w:szCs w:val="24"/>
        </w:rPr>
        <w:t>Write a personal note</w:t>
      </w:r>
    </w:p>
    <w:p w14:paraId="757C83AE" w14:textId="77777777" w:rsidR="000471C6" w:rsidRPr="000471C6" w:rsidRDefault="000471C6" w:rsidP="000471C6"/>
    <w:p w14:paraId="2FB96BD1" w14:textId="77777777" w:rsidR="000471C6" w:rsidRPr="000471C6" w:rsidRDefault="000471C6" w:rsidP="00E226C8">
      <w:pPr>
        <w:pStyle w:val="NormalWeb"/>
        <w:shd w:val="clear" w:color="auto" w:fill="FFFFFF"/>
        <w:spacing w:before="0" w:beforeAutospacing="0" w:after="0" w:afterAutospacing="0"/>
        <w:textAlignment w:val="baseline"/>
        <w:rPr>
          <w:rFonts w:ascii="Arial" w:hAnsi="Arial" w:cs="Arial"/>
        </w:rPr>
      </w:pPr>
      <w:r w:rsidRPr="000471C6">
        <w:rPr>
          <w:rFonts w:ascii="Arial" w:hAnsi="Arial" w:cs="Arial"/>
        </w:rPr>
        <w:t>Sympathy cards express your concern, but there is no substitute for your personal written words.  What do you say?  Share a favorite memory of the person who died.  Relate the special qualities that you valued in him or her.  These words will often be a loving gift to your grieving friend, words that will be reread and remembered for years.</w:t>
      </w:r>
    </w:p>
    <w:p w14:paraId="69DC3DE6" w14:textId="77777777" w:rsidR="00E226C8" w:rsidRDefault="00E226C8" w:rsidP="00E226C8">
      <w:pPr>
        <w:pStyle w:val="NormalWeb"/>
        <w:shd w:val="clear" w:color="auto" w:fill="FFFFFF"/>
        <w:spacing w:before="0" w:beforeAutospacing="0" w:after="0" w:afterAutospacing="0"/>
        <w:textAlignment w:val="baseline"/>
        <w:rPr>
          <w:rFonts w:ascii="Arial" w:hAnsi="Arial" w:cs="Arial"/>
        </w:rPr>
      </w:pPr>
    </w:p>
    <w:p w14:paraId="3D554EB2" w14:textId="77777777" w:rsidR="00E226C8" w:rsidRDefault="00E226C8" w:rsidP="00E226C8">
      <w:pPr>
        <w:pStyle w:val="NormalWeb"/>
        <w:shd w:val="clear" w:color="auto" w:fill="FFFFFF"/>
        <w:spacing w:before="0" w:beforeAutospacing="0" w:after="0" w:afterAutospacing="0"/>
        <w:textAlignment w:val="baseline"/>
        <w:rPr>
          <w:rFonts w:ascii="Arial" w:hAnsi="Arial" w:cs="Arial"/>
        </w:rPr>
      </w:pPr>
    </w:p>
    <w:p w14:paraId="2CD5DCAE" w14:textId="77777777" w:rsidR="00E226C8" w:rsidRDefault="00E226C8" w:rsidP="00E226C8">
      <w:pPr>
        <w:pStyle w:val="NormalWeb"/>
        <w:shd w:val="clear" w:color="auto" w:fill="FFFFFF"/>
        <w:spacing w:before="0" w:beforeAutospacing="0" w:after="0" w:afterAutospacing="0"/>
        <w:textAlignment w:val="baseline"/>
        <w:rPr>
          <w:rFonts w:ascii="Arial" w:hAnsi="Arial" w:cs="Arial"/>
        </w:rPr>
      </w:pPr>
    </w:p>
    <w:p w14:paraId="79C24462" w14:textId="77777777" w:rsidR="00E226C8" w:rsidRDefault="00E226C8" w:rsidP="00E226C8">
      <w:pPr>
        <w:pStyle w:val="NormalWeb"/>
        <w:shd w:val="clear" w:color="auto" w:fill="FFFFFF"/>
        <w:spacing w:before="0" w:beforeAutospacing="0" w:after="0" w:afterAutospacing="0"/>
        <w:textAlignment w:val="baseline"/>
        <w:rPr>
          <w:rFonts w:ascii="Arial" w:hAnsi="Arial" w:cs="Arial"/>
        </w:rPr>
      </w:pPr>
    </w:p>
    <w:p w14:paraId="529EFF9E" w14:textId="77777777" w:rsidR="00E226C8" w:rsidRDefault="00E226C8" w:rsidP="00E226C8">
      <w:pPr>
        <w:pStyle w:val="NormalWeb"/>
        <w:shd w:val="clear" w:color="auto" w:fill="FFFFFF"/>
        <w:spacing w:before="0" w:beforeAutospacing="0" w:after="0" w:afterAutospacing="0"/>
        <w:textAlignment w:val="baseline"/>
        <w:rPr>
          <w:rFonts w:ascii="Arial" w:hAnsi="Arial" w:cs="Arial"/>
        </w:rPr>
      </w:pPr>
    </w:p>
    <w:p w14:paraId="7769F99A" w14:textId="2CC66860" w:rsidR="000471C6" w:rsidRDefault="000471C6" w:rsidP="00E226C8">
      <w:pPr>
        <w:pStyle w:val="NormalWeb"/>
        <w:shd w:val="clear" w:color="auto" w:fill="FFFFFF"/>
        <w:spacing w:before="0" w:beforeAutospacing="0" w:after="0" w:afterAutospacing="0"/>
        <w:textAlignment w:val="baseline"/>
        <w:rPr>
          <w:rFonts w:ascii="Arial" w:hAnsi="Arial" w:cs="Arial"/>
        </w:rPr>
      </w:pPr>
      <w:r w:rsidRPr="000471C6">
        <w:rPr>
          <w:rFonts w:ascii="Arial" w:hAnsi="Arial" w:cs="Arial"/>
        </w:rPr>
        <w:t>Use the name of the person who has died either in your personal note or when you talk to your friend.  Hearing that name can be comforting, and it confirms that you have not forgotten this important person who was so much a part of your friend’s life.</w:t>
      </w:r>
    </w:p>
    <w:p w14:paraId="38D38467" w14:textId="258B317F" w:rsidR="000471C6" w:rsidRDefault="000471C6" w:rsidP="000471C6">
      <w:pPr>
        <w:pStyle w:val="NormalWeb"/>
        <w:shd w:val="clear" w:color="auto" w:fill="FFFFFF"/>
        <w:spacing w:before="0" w:beforeAutospacing="0" w:after="0" w:afterAutospacing="0"/>
        <w:ind w:firstLine="720"/>
        <w:textAlignment w:val="baseline"/>
        <w:rPr>
          <w:rFonts w:ascii="Arial" w:hAnsi="Arial" w:cs="Arial"/>
        </w:rPr>
      </w:pPr>
    </w:p>
    <w:p w14:paraId="04BC985F" w14:textId="75D47E37" w:rsidR="000471C6" w:rsidRPr="000471C6" w:rsidRDefault="000471C6" w:rsidP="000471C6">
      <w:pPr>
        <w:pStyle w:val="Heading5"/>
        <w:shd w:val="clear" w:color="auto" w:fill="FFFFFF"/>
        <w:spacing w:before="0" w:after="0"/>
        <w:textAlignment w:val="baseline"/>
        <w:rPr>
          <w:rFonts w:ascii="Arial" w:hAnsi="Arial" w:cs="Arial"/>
          <w:sz w:val="24"/>
          <w:szCs w:val="24"/>
        </w:rPr>
      </w:pPr>
      <w:r w:rsidRPr="000471C6">
        <w:rPr>
          <w:rFonts w:ascii="Arial" w:hAnsi="Arial" w:cs="Arial"/>
          <w:sz w:val="24"/>
          <w:szCs w:val="24"/>
        </w:rPr>
        <w:t>Be aware of holidays and anniversaries</w:t>
      </w:r>
    </w:p>
    <w:p w14:paraId="66E0F9F1" w14:textId="77777777" w:rsidR="00E226C8" w:rsidRDefault="00E226C8" w:rsidP="00E226C8">
      <w:pPr>
        <w:pStyle w:val="NormalWeb"/>
        <w:shd w:val="clear" w:color="auto" w:fill="FFFFFF"/>
        <w:spacing w:before="0" w:beforeAutospacing="0" w:after="0" w:afterAutospacing="0"/>
        <w:textAlignment w:val="baseline"/>
        <w:rPr>
          <w:rFonts w:ascii="Arial" w:hAnsi="Arial" w:cs="Arial"/>
        </w:rPr>
      </w:pPr>
    </w:p>
    <w:p w14:paraId="522E27FD" w14:textId="264CAEF7" w:rsidR="000471C6" w:rsidRDefault="000471C6" w:rsidP="00E226C8">
      <w:pPr>
        <w:pStyle w:val="NormalWeb"/>
        <w:shd w:val="clear" w:color="auto" w:fill="FFFFFF"/>
        <w:spacing w:before="0" w:beforeAutospacing="0" w:after="0" w:afterAutospacing="0"/>
        <w:textAlignment w:val="baseline"/>
        <w:rPr>
          <w:rFonts w:ascii="Arial" w:hAnsi="Arial" w:cs="Arial"/>
        </w:rPr>
      </w:pPr>
      <w:r w:rsidRPr="000471C6">
        <w:rPr>
          <w:rFonts w:ascii="Arial" w:hAnsi="Arial" w:cs="Arial"/>
        </w:rPr>
        <w:t>Your friend may have a difficult time during special occasions like holidays and anniversaries.  These events emphasize the absence of the person who has died.  Respect this pain as a natural extension of the grief process.  Learn from it.  And, most importantly, never try to take away the hurt.</w:t>
      </w:r>
    </w:p>
    <w:p w14:paraId="0F074E1F" w14:textId="77777777" w:rsidR="00E226C8" w:rsidRDefault="00E226C8" w:rsidP="00E226C8">
      <w:pPr>
        <w:pStyle w:val="NormalWeb"/>
        <w:shd w:val="clear" w:color="auto" w:fill="FFFFFF"/>
        <w:spacing w:before="0" w:beforeAutospacing="0" w:after="0" w:afterAutospacing="0"/>
        <w:textAlignment w:val="baseline"/>
        <w:rPr>
          <w:rFonts w:ascii="Arial" w:hAnsi="Arial" w:cs="Arial"/>
        </w:rPr>
      </w:pPr>
    </w:p>
    <w:p w14:paraId="4FC0E695" w14:textId="4ED2FB80" w:rsidR="000471C6" w:rsidRPr="000471C6" w:rsidRDefault="000471C6" w:rsidP="00E226C8">
      <w:pPr>
        <w:pStyle w:val="NormalWeb"/>
        <w:shd w:val="clear" w:color="auto" w:fill="FFFFFF"/>
        <w:spacing w:before="0" w:beforeAutospacing="0" w:after="0" w:afterAutospacing="0"/>
        <w:textAlignment w:val="baseline"/>
        <w:rPr>
          <w:rFonts w:ascii="Arial" w:hAnsi="Arial" w:cs="Arial"/>
        </w:rPr>
      </w:pPr>
      <w:r w:rsidRPr="000471C6">
        <w:rPr>
          <w:rFonts w:ascii="Arial" w:hAnsi="Arial" w:cs="Arial"/>
        </w:rPr>
        <w:t>Your friend and the family of the person who died sometimes create special traditions surrounding these events.  Your role?  Perhaps you can help organize such a remembrance or attend one if you are invited.</w:t>
      </w:r>
    </w:p>
    <w:p w14:paraId="365ABB85" w14:textId="77777777" w:rsidR="000471C6" w:rsidRPr="000471C6" w:rsidRDefault="000471C6" w:rsidP="000471C6">
      <w:pPr>
        <w:pStyle w:val="NormalWeb"/>
        <w:shd w:val="clear" w:color="auto" w:fill="FFFFFF"/>
        <w:spacing w:before="0" w:beforeAutospacing="0" w:after="0" w:afterAutospacing="0"/>
        <w:textAlignment w:val="baseline"/>
        <w:rPr>
          <w:rFonts w:ascii="Arial" w:hAnsi="Arial" w:cs="Arial"/>
        </w:rPr>
      </w:pPr>
      <w:r w:rsidRPr="000471C6">
        <w:rPr>
          <w:rFonts w:ascii="Arial" w:hAnsi="Arial" w:cs="Arial"/>
        </w:rPr>
        <w:t> </w:t>
      </w:r>
    </w:p>
    <w:p w14:paraId="51D8AB8A" w14:textId="7DE3E5C8" w:rsidR="000471C6" w:rsidRDefault="000471C6" w:rsidP="000471C6">
      <w:pPr>
        <w:pStyle w:val="Heading5"/>
        <w:shd w:val="clear" w:color="auto" w:fill="FFFFFF"/>
        <w:spacing w:before="0" w:after="0"/>
        <w:textAlignment w:val="baseline"/>
        <w:rPr>
          <w:rFonts w:ascii="Arial" w:hAnsi="Arial" w:cs="Arial"/>
          <w:sz w:val="24"/>
          <w:szCs w:val="24"/>
        </w:rPr>
      </w:pPr>
      <w:r w:rsidRPr="000471C6">
        <w:rPr>
          <w:rFonts w:ascii="Arial" w:hAnsi="Arial" w:cs="Arial"/>
          <w:sz w:val="24"/>
          <w:szCs w:val="24"/>
        </w:rPr>
        <w:t>Understanding the importance of the loss</w:t>
      </w:r>
    </w:p>
    <w:p w14:paraId="6C8BEB69" w14:textId="77777777" w:rsidR="00E226C8" w:rsidRDefault="00E226C8" w:rsidP="00E226C8">
      <w:pPr>
        <w:pStyle w:val="NormalWeb"/>
        <w:shd w:val="clear" w:color="auto" w:fill="FFFFFF"/>
        <w:spacing w:before="0" w:beforeAutospacing="0" w:after="0" w:afterAutospacing="0"/>
        <w:textAlignment w:val="baseline"/>
        <w:rPr>
          <w:rFonts w:ascii="Arial" w:hAnsi="Arial" w:cs="Arial"/>
        </w:rPr>
      </w:pPr>
    </w:p>
    <w:p w14:paraId="0039BF41" w14:textId="643551B1" w:rsidR="000471C6" w:rsidRDefault="000471C6" w:rsidP="00E226C8">
      <w:pPr>
        <w:pStyle w:val="NormalWeb"/>
        <w:shd w:val="clear" w:color="auto" w:fill="FFFFFF"/>
        <w:spacing w:before="0" w:beforeAutospacing="0" w:after="0" w:afterAutospacing="0"/>
        <w:textAlignment w:val="baseline"/>
        <w:rPr>
          <w:rFonts w:ascii="Arial" w:hAnsi="Arial" w:cs="Arial"/>
          <w:color w:val="666666"/>
          <w:sz w:val="21"/>
          <w:szCs w:val="21"/>
        </w:rPr>
      </w:pPr>
      <w:r w:rsidRPr="000471C6">
        <w:rPr>
          <w:rFonts w:ascii="Arial" w:hAnsi="Arial" w:cs="Arial"/>
        </w:rPr>
        <w:t>Remember that the death of someone loved is a shattering experience.  As a result of this death, your friend’s life is under reconstruction.  Consider the significance of the loss and be gentle and compassionate in all of your helping efforts</w:t>
      </w:r>
      <w:r>
        <w:rPr>
          <w:rFonts w:ascii="Arial" w:hAnsi="Arial" w:cs="Arial"/>
          <w:color w:val="666666"/>
          <w:sz w:val="21"/>
          <w:szCs w:val="21"/>
        </w:rPr>
        <w:t>.</w:t>
      </w:r>
    </w:p>
    <w:p w14:paraId="67F69E6A" w14:textId="5C64040E" w:rsidR="000471C6" w:rsidRDefault="000471C6" w:rsidP="000471C6">
      <w:pPr>
        <w:pStyle w:val="NormalWeb"/>
        <w:shd w:val="clear" w:color="auto" w:fill="FFFFFF"/>
        <w:spacing w:before="0" w:beforeAutospacing="0" w:after="0" w:afterAutospacing="0"/>
        <w:ind w:firstLine="720"/>
        <w:textAlignment w:val="baseline"/>
        <w:rPr>
          <w:rFonts w:ascii="Arial" w:hAnsi="Arial" w:cs="Arial"/>
        </w:rPr>
      </w:pPr>
    </w:p>
    <w:p w14:paraId="0589A94A" w14:textId="77777777" w:rsidR="000471C6" w:rsidRPr="000471C6" w:rsidRDefault="000471C6" w:rsidP="000471C6">
      <w:pPr>
        <w:pStyle w:val="NormalWeb"/>
        <w:shd w:val="clear" w:color="auto" w:fill="FFFFFF"/>
        <w:spacing w:before="0" w:beforeAutospacing="0" w:after="0" w:afterAutospacing="0"/>
        <w:textAlignment w:val="baseline"/>
        <w:rPr>
          <w:rFonts w:ascii="Arial" w:hAnsi="Arial" w:cs="Arial"/>
          <w:b/>
          <w:bCs/>
        </w:rPr>
      </w:pPr>
      <w:r w:rsidRPr="000471C6">
        <w:rPr>
          <w:rFonts w:ascii="Arial" w:hAnsi="Arial" w:cs="Arial"/>
          <w:b/>
          <w:bCs/>
        </w:rPr>
        <w:t>About the Author</w:t>
      </w:r>
    </w:p>
    <w:p w14:paraId="6ED7B485" w14:textId="77777777" w:rsidR="00E226C8" w:rsidRDefault="00E226C8" w:rsidP="00E226C8">
      <w:pPr>
        <w:pStyle w:val="NormalWeb"/>
        <w:shd w:val="clear" w:color="auto" w:fill="FFFFFF"/>
        <w:spacing w:before="0" w:beforeAutospacing="0" w:after="0" w:afterAutospacing="0"/>
        <w:textAlignment w:val="baseline"/>
        <w:rPr>
          <w:rFonts w:ascii="Arial" w:hAnsi="Arial" w:cs="Arial"/>
        </w:rPr>
      </w:pPr>
    </w:p>
    <w:p w14:paraId="0BA718D5" w14:textId="36C997F7" w:rsidR="000471C6" w:rsidRPr="00734096" w:rsidRDefault="000471C6" w:rsidP="00E226C8">
      <w:pPr>
        <w:pStyle w:val="NormalWeb"/>
        <w:shd w:val="clear" w:color="auto" w:fill="FFFFFF"/>
        <w:spacing w:before="0" w:beforeAutospacing="0" w:after="0" w:afterAutospacing="0"/>
        <w:textAlignment w:val="baseline"/>
        <w:rPr>
          <w:rFonts w:ascii="Arial" w:hAnsi="Arial" w:cs="Arial"/>
        </w:rPr>
      </w:pPr>
      <w:r w:rsidRPr="00734096">
        <w:rPr>
          <w:rFonts w:ascii="Arial" w:hAnsi="Arial" w:cs="Arial"/>
          <w:shd w:val="clear" w:color="auto" w:fill="FFFFFF"/>
        </w:rPr>
        <w:t>Author, educator, and grief counselor Dr. Alan Wolfelt is known across North America for his inspirational teaching gifts. Founder and Director of</w:t>
      </w:r>
      <w:r>
        <w:rPr>
          <w:rFonts w:ascii="Arial" w:hAnsi="Arial" w:cs="Arial"/>
          <w:shd w:val="clear" w:color="auto" w:fill="FFFFFF"/>
        </w:rPr>
        <w:t xml:space="preserve"> </w:t>
      </w:r>
      <w:r w:rsidRPr="00734096">
        <w:rPr>
          <w:rFonts w:ascii="Arial" w:hAnsi="Arial" w:cs="Arial"/>
          <w:shd w:val="clear" w:color="auto" w:fill="FFFFFF"/>
        </w:rPr>
        <w:t>the Center for Loss and Life Transition, Dr. Wolfelt presents</w:t>
      </w:r>
      <w:r>
        <w:rPr>
          <w:rFonts w:ascii="Arial" w:hAnsi="Arial" w:cs="Arial"/>
          <w:shd w:val="clear" w:color="auto" w:fill="FFFFFF"/>
        </w:rPr>
        <w:t xml:space="preserve"> </w:t>
      </w:r>
      <w:r w:rsidRPr="00734096">
        <w:rPr>
          <w:rFonts w:ascii="Arial" w:hAnsi="Arial" w:cs="Arial"/>
          <w:shd w:val="clear" w:color="auto" w:fill="FFFFFF"/>
        </w:rPr>
        <w:t>numerous </w:t>
      </w:r>
      <w:hyperlink r:id="rId7" w:history="1">
        <w:r w:rsidRPr="00734096">
          <w:rPr>
            <w:rStyle w:val="Hyperlink"/>
            <w:rFonts w:ascii="Arial" w:hAnsi="Arial" w:cs="Arial"/>
            <w:color w:val="auto"/>
            <w:u w:val="none"/>
            <w:bdr w:val="none" w:sz="0" w:space="0" w:color="auto" w:frame="1"/>
            <w:shd w:val="clear" w:color="auto" w:fill="FFFFFF"/>
          </w:rPr>
          <w:t>educational workshops</w:t>
        </w:r>
      </w:hyperlink>
      <w:r w:rsidRPr="00734096">
        <w:rPr>
          <w:rFonts w:ascii="Arial" w:hAnsi="Arial" w:cs="Arial"/>
          <w:shd w:val="clear" w:color="auto" w:fill="FFFFFF"/>
        </w:rPr>
        <w:t> each year for hospices, hospitals, schools, universities, funeral homes, community groups, and a variety of other organizations. </w:t>
      </w:r>
    </w:p>
    <w:p w14:paraId="2470532F" w14:textId="77777777" w:rsidR="000471C6" w:rsidRPr="00734096" w:rsidRDefault="000471C6" w:rsidP="000471C6">
      <w:pPr>
        <w:pStyle w:val="NormalWeb"/>
        <w:shd w:val="clear" w:color="auto" w:fill="FFFFFF"/>
        <w:spacing w:before="0" w:beforeAutospacing="0" w:after="0" w:afterAutospacing="0"/>
        <w:ind w:firstLine="720"/>
        <w:textAlignment w:val="baseline"/>
        <w:rPr>
          <w:rFonts w:ascii="Arial" w:hAnsi="Arial" w:cs="Arial"/>
        </w:rPr>
      </w:pPr>
    </w:p>
    <w:p w14:paraId="03FC6A60" w14:textId="77777777" w:rsidR="000471C6" w:rsidRPr="000471C6" w:rsidRDefault="000471C6" w:rsidP="000471C6">
      <w:pPr>
        <w:pStyle w:val="NormalWeb"/>
        <w:shd w:val="clear" w:color="auto" w:fill="FFFFFF"/>
        <w:spacing w:before="0" w:beforeAutospacing="0" w:after="0" w:afterAutospacing="0"/>
        <w:ind w:firstLine="720"/>
        <w:textAlignment w:val="baseline"/>
        <w:rPr>
          <w:rFonts w:ascii="Arial" w:hAnsi="Arial" w:cs="Arial"/>
        </w:rPr>
      </w:pPr>
    </w:p>
    <w:p w14:paraId="148D0947" w14:textId="77777777" w:rsidR="000471C6" w:rsidRPr="000471C6" w:rsidRDefault="000471C6" w:rsidP="000471C6">
      <w:pPr>
        <w:pStyle w:val="NormalWeb"/>
        <w:shd w:val="clear" w:color="auto" w:fill="FFFFFF"/>
        <w:spacing w:before="0" w:beforeAutospacing="0" w:after="0" w:afterAutospacing="0"/>
        <w:ind w:firstLine="720"/>
        <w:textAlignment w:val="baseline"/>
        <w:rPr>
          <w:rFonts w:ascii="Arial" w:hAnsi="Arial" w:cs="Arial"/>
        </w:rPr>
      </w:pPr>
    </w:p>
    <w:p w14:paraId="628B13BE" w14:textId="77777777" w:rsidR="000471C6" w:rsidRPr="000471C6" w:rsidRDefault="000471C6" w:rsidP="000471C6">
      <w:pPr>
        <w:pStyle w:val="NormalWeb"/>
        <w:shd w:val="clear" w:color="auto" w:fill="FFFFFF"/>
        <w:spacing w:before="0" w:beforeAutospacing="0" w:after="0" w:afterAutospacing="0"/>
        <w:ind w:firstLine="720"/>
        <w:textAlignment w:val="baseline"/>
        <w:rPr>
          <w:rFonts w:ascii="Arial" w:hAnsi="Arial" w:cs="Arial"/>
        </w:rPr>
      </w:pPr>
    </w:p>
    <w:p w14:paraId="7BBC132B" w14:textId="793840D8" w:rsidR="000471C6" w:rsidRPr="000471C6" w:rsidRDefault="000471C6" w:rsidP="000471C6">
      <w:pPr>
        <w:pStyle w:val="NormalWeb"/>
        <w:shd w:val="clear" w:color="auto" w:fill="FFFFFF"/>
        <w:spacing w:before="0" w:beforeAutospacing="0" w:after="0" w:afterAutospacing="0"/>
        <w:ind w:firstLine="720"/>
        <w:textAlignment w:val="baseline"/>
        <w:rPr>
          <w:rFonts w:ascii="Arial" w:hAnsi="Arial" w:cs="Arial"/>
        </w:rPr>
      </w:pPr>
    </w:p>
    <w:p w14:paraId="7E1C91C8" w14:textId="77777777" w:rsidR="000471C6" w:rsidRPr="000471C6" w:rsidRDefault="000471C6" w:rsidP="000471C6">
      <w:pPr>
        <w:pStyle w:val="NormalWeb"/>
        <w:shd w:val="clear" w:color="auto" w:fill="FFFFFF"/>
        <w:spacing w:before="0" w:beforeAutospacing="0" w:after="0" w:afterAutospacing="0"/>
        <w:ind w:firstLine="720"/>
        <w:textAlignment w:val="baseline"/>
        <w:rPr>
          <w:rFonts w:ascii="Arial" w:hAnsi="Arial" w:cs="Arial"/>
        </w:rPr>
      </w:pPr>
    </w:p>
    <w:p w14:paraId="50B352D7" w14:textId="77777777" w:rsidR="000471C6" w:rsidRPr="000471C6" w:rsidRDefault="000471C6" w:rsidP="000471C6">
      <w:pPr>
        <w:pBdr>
          <w:top w:val="nil"/>
          <w:left w:val="nil"/>
          <w:bottom w:val="nil"/>
          <w:right w:val="nil"/>
          <w:between w:val="nil"/>
        </w:pBdr>
        <w:ind w:firstLine="720"/>
        <w:rPr>
          <w:rFonts w:ascii="Arial" w:hAnsi="Arial" w:cs="Arial"/>
        </w:rPr>
      </w:pPr>
    </w:p>
    <w:p w14:paraId="2828F5B6" w14:textId="77777777" w:rsidR="00E1593E" w:rsidRPr="000471C6" w:rsidRDefault="00E1593E">
      <w:pPr>
        <w:pBdr>
          <w:top w:val="nil"/>
          <w:left w:val="nil"/>
          <w:bottom w:val="nil"/>
          <w:right w:val="nil"/>
          <w:between w:val="nil"/>
        </w:pBdr>
      </w:pPr>
    </w:p>
    <w:p w14:paraId="46670E26" w14:textId="77777777" w:rsidR="00E1593E" w:rsidRPr="000471C6" w:rsidRDefault="007E304B">
      <w:pPr>
        <w:pBdr>
          <w:top w:val="nil"/>
          <w:left w:val="nil"/>
          <w:bottom w:val="nil"/>
          <w:right w:val="nil"/>
          <w:between w:val="nil"/>
        </w:pBdr>
      </w:pPr>
      <w:bookmarkStart w:id="0" w:name="_heading=h.gjdgxs" w:colFirst="0" w:colLast="0"/>
      <w:bookmarkEnd w:id="0"/>
      <w:r w:rsidRPr="000471C6">
        <w:t xml:space="preserve"> </w:t>
      </w:r>
    </w:p>
    <w:sectPr w:rsidR="00E1593E" w:rsidRPr="000471C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E771E" w14:textId="77777777" w:rsidR="004106BF" w:rsidRDefault="004106BF">
      <w:r>
        <w:separator/>
      </w:r>
    </w:p>
  </w:endnote>
  <w:endnote w:type="continuationSeparator" w:id="0">
    <w:p w14:paraId="0F91FA35" w14:textId="77777777" w:rsidR="004106BF" w:rsidRDefault="00410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D8DD8" w14:textId="77777777" w:rsidR="008E2761" w:rsidRDefault="008E27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DEE63" w14:textId="77777777" w:rsidR="00E1593E" w:rsidRDefault="008E2761">
    <w:pPr>
      <w:pBdr>
        <w:top w:val="nil"/>
        <w:left w:val="nil"/>
        <w:bottom w:val="nil"/>
        <w:right w:val="nil"/>
        <w:between w:val="nil"/>
      </w:pBdr>
      <w:tabs>
        <w:tab w:val="center" w:pos="4320"/>
        <w:tab w:val="right" w:pos="8640"/>
      </w:tabs>
      <w:jc w:val="center"/>
      <w:rPr>
        <w:color w:val="000000"/>
        <w:sz w:val="18"/>
        <w:szCs w:val="18"/>
      </w:rPr>
    </w:pPr>
    <w:r>
      <w:rPr>
        <w:noProof/>
      </w:rPr>
      <mc:AlternateContent>
        <mc:Choice Requires="wps">
          <w:drawing>
            <wp:anchor distT="0" distB="0" distL="114300" distR="114300" simplePos="0" relativeHeight="251662336" behindDoc="0" locked="0" layoutInCell="1" hidden="0" allowOverlap="1" wp14:anchorId="6BE6817A" wp14:editId="050223CE">
              <wp:simplePos x="0" y="0"/>
              <wp:positionH relativeFrom="page">
                <wp:posOffset>-6477000</wp:posOffset>
              </wp:positionH>
              <wp:positionV relativeFrom="page">
                <wp:posOffset>9405620</wp:posOffset>
              </wp:positionV>
              <wp:extent cx="15059025" cy="45719"/>
              <wp:effectExtent l="0" t="57150" r="85725" b="88265"/>
              <wp:wrapNone/>
              <wp:docPr id="1" name="Straight Arrow Connector 1"/>
              <wp:cNvGraphicFramePr/>
              <a:graphic xmlns:a="http://schemas.openxmlformats.org/drawingml/2006/main">
                <a:graphicData uri="http://schemas.microsoft.com/office/word/2010/wordprocessingShape">
                  <wps:wsp>
                    <wps:cNvCnPr/>
                    <wps:spPr>
                      <a:xfrm flipV="1">
                        <a:off x="0" y="0"/>
                        <a:ext cx="15059025" cy="45719"/>
                      </a:xfrm>
                      <a:prstGeom prst="straightConnector1">
                        <a:avLst/>
                      </a:prstGeom>
                      <a:noFill/>
                      <a:ln w="127000" cap="flat" cmpd="sng">
                        <a:solidFill>
                          <a:srgbClr val="92D05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4DE52A39" id="_x0000_t32" coordsize="21600,21600" o:spt="32" o:oned="t" path="m,l21600,21600e" filled="f">
              <v:path arrowok="t" fillok="f" o:connecttype="none"/>
              <o:lock v:ext="edit" shapetype="t"/>
            </v:shapetype>
            <v:shape id="Straight Arrow Connector 1" o:spid="_x0000_s1026" type="#_x0000_t32" style="position:absolute;margin-left:-510pt;margin-top:740.6pt;width:1185.75pt;height:3.6pt;flip:y;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" strokecolor="#92d050" strokeweight="10pt">
              <v:stroke startarrowwidth="narrow" startarrowlength="short" endarrowwidth="narrow" endarrowlength="short" joinstyle="miter"/>
              <w10:wrap anchorx="page" anchory="page"/>
            </v:shape>
          </w:pict>
        </mc:Fallback>
      </mc:AlternateContent>
    </w:r>
    <w:r w:rsidR="007E304B">
      <w:rPr>
        <w:noProof/>
      </w:rPr>
      <mc:AlternateContent>
        <mc:Choice Requires="wps">
          <w:drawing>
            <wp:anchor distT="0" distB="0" distL="114300" distR="114300" simplePos="0" relativeHeight="251658240" behindDoc="0" locked="0" layoutInCell="1" hidden="0" allowOverlap="1" wp14:anchorId="3E243A54" wp14:editId="0EDE6D9A">
              <wp:simplePos x="0" y="0"/>
              <wp:positionH relativeFrom="column">
                <wp:posOffset>-1358899</wp:posOffset>
              </wp:positionH>
              <wp:positionV relativeFrom="paragraph">
                <wp:posOffset>114300</wp:posOffset>
              </wp:positionV>
              <wp:extent cx="8145145" cy="546100"/>
              <wp:effectExtent l="0" t="0" r="0" b="0"/>
              <wp:wrapNone/>
              <wp:docPr id="11" name="Rectangle 11"/>
              <wp:cNvGraphicFramePr/>
              <a:graphic xmlns:a="http://schemas.openxmlformats.org/drawingml/2006/main">
                <a:graphicData uri="http://schemas.microsoft.com/office/word/2010/wordprocessingShape">
                  <wps:wsp>
                    <wps:cNvSpPr/>
                    <wps:spPr>
                      <a:xfrm>
                        <a:off x="1279778" y="3513300"/>
                        <a:ext cx="8132445" cy="533400"/>
                      </a:xfrm>
                      <a:prstGeom prst="rect">
                        <a:avLst/>
                      </a:prstGeom>
                      <a:solidFill>
                        <a:srgbClr val="529ABC"/>
                      </a:solidFill>
                      <a:ln w="12700" cap="flat" cmpd="sng">
                        <a:solidFill>
                          <a:srgbClr val="31538F"/>
                        </a:solidFill>
                        <a:prstDash val="solid"/>
                        <a:miter lim="800000"/>
                        <a:headEnd type="none" w="sm" len="sm"/>
                        <a:tailEnd type="none" w="sm" len="sm"/>
                      </a:ln>
                    </wps:spPr>
                    <wps:txbx>
                      <w:txbxContent>
                        <w:p w14:paraId="19CB1737" w14:textId="77777777" w:rsidR="00E1593E" w:rsidRDefault="00E1593E">
                          <w:pPr>
                            <w:textDirection w:val="btLr"/>
                          </w:pPr>
                        </w:p>
                      </w:txbxContent>
                    </wps:txbx>
                    <wps:bodyPr spcFirstLastPara="1" wrap="square" lIns="91425" tIns="91425" rIns="91425" bIns="91425" anchor="ctr" anchorCtr="0">
                      <a:noAutofit/>
                    </wps:bodyPr>
                  </wps:wsp>
                </a:graphicData>
              </a:graphic>
            </wp:anchor>
          </w:drawing>
        </mc:Choice>
        <mc:Fallback>
          <w:pict>
            <v:rect w14:anchorId="3E243A54" id="Rectangle 11" o:spid="_x0000_s1026" style="position:absolute;left:0;text-align:left;margin-left:-107pt;margin-top:9pt;width:641.35pt;height:4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" fillcolor="#529abc" strokecolor="#31538f" strokeweight="1pt">
              <v:stroke startarrowwidth="narrow" startarrowlength="short" endarrowwidth="narrow" endarrowlength="short"/>
              <v:textbox inset="2.53958mm,2.53958mm,2.53958mm,2.53958mm">
                <w:txbxContent>
                  <w:p w14:paraId="19CB1737" w14:textId="77777777" w:rsidR="00E1593E" w:rsidRDefault="00E1593E">
                    <w:pPr>
                      <w:textDirection w:val="btLr"/>
                    </w:pPr>
                  </w:p>
                </w:txbxContent>
              </v:textbox>
            </v:rect>
          </w:pict>
        </mc:Fallback>
      </mc:AlternateContent>
    </w:r>
  </w:p>
  <w:p w14:paraId="0D4F2D00" w14:textId="77777777" w:rsidR="00E1593E" w:rsidRDefault="008E2761">
    <w:pPr>
      <w:pBdr>
        <w:top w:val="nil"/>
        <w:left w:val="nil"/>
        <w:bottom w:val="nil"/>
        <w:right w:val="nil"/>
        <w:between w:val="nil"/>
      </w:pBdr>
      <w:tabs>
        <w:tab w:val="center" w:pos="4320"/>
        <w:tab w:val="right" w:pos="8640"/>
      </w:tabs>
      <w:jc w:val="center"/>
      <w:rPr>
        <w:color w:val="000000"/>
        <w:sz w:val="18"/>
        <w:szCs w:val="18"/>
      </w:rPr>
    </w:pPr>
    <w:r>
      <w:rPr>
        <w:noProof/>
      </w:rPr>
      <mc:AlternateContent>
        <mc:Choice Requires="wps">
          <w:drawing>
            <wp:anchor distT="0" distB="0" distL="114300" distR="114300" simplePos="0" relativeHeight="251660288" behindDoc="0" locked="0" layoutInCell="1" hidden="0" allowOverlap="1" wp14:anchorId="061F728F" wp14:editId="7F7A819B">
              <wp:simplePos x="0" y="0"/>
              <wp:positionH relativeFrom="column">
                <wp:posOffset>219075</wp:posOffset>
              </wp:positionH>
              <wp:positionV relativeFrom="paragraph">
                <wp:posOffset>112395</wp:posOffset>
              </wp:positionV>
              <wp:extent cx="5610225" cy="304800"/>
              <wp:effectExtent l="0" t="0" r="9525" b="0"/>
              <wp:wrapNone/>
              <wp:docPr id="13" name="Rectangle 13"/>
              <wp:cNvGraphicFramePr/>
              <a:graphic xmlns:a="http://schemas.openxmlformats.org/drawingml/2006/main">
                <a:graphicData uri="http://schemas.microsoft.com/office/word/2010/wordprocessingShape">
                  <wps:wsp>
                    <wps:cNvSpPr/>
                    <wps:spPr>
                      <a:xfrm>
                        <a:off x="0" y="0"/>
                        <a:ext cx="5610225" cy="304800"/>
                      </a:xfrm>
                      <a:prstGeom prst="rect">
                        <a:avLst/>
                      </a:prstGeom>
                      <a:solidFill>
                        <a:srgbClr val="539ABC"/>
                      </a:solidFill>
                      <a:ln>
                        <a:noFill/>
                      </a:ln>
                    </wps:spPr>
                    <wps:txbx>
                      <w:txbxContent>
                        <w:p w14:paraId="674BF209" w14:textId="77777777" w:rsidR="00E1593E" w:rsidRDefault="007E304B">
                          <w:pPr>
                            <w:textDirection w:val="btLr"/>
                          </w:pPr>
                          <w:r>
                            <w:rPr>
                              <w:color w:val="FFFFFF"/>
                            </w:rPr>
                            <w:t xml:space="preserve">Compliments of Faith &amp; Grief </w:t>
                          </w:r>
                          <w:r>
                            <w:rPr>
                              <w:color w:val="FFFFFF"/>
                            </w:rPr>
                            <w:tab/>
                            <w:t>Learn More at faithandgrief.org</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61F728F" id="Rectangle 13" o:spid="_x0000_s1027" style="position:absolute;left:0;text-align:left;margin-left:17.25pt;margin-top:8.85pt;width:441.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" fillcolor="#539abc" stroked="f">
              <v:textbox inset="2.53958mm,1.2694mm,2.53958mm,1.2694mm">
                <w:txbxContent>
                  <w:p w14:paraId="674BF209" w14:textId="77777777" w:rsidR="00E1593E" w:rsidRDefault="007E304B">
                    <w:pPr>
                      <w:textDirection w:val="btLr"/>
                    </w:pPr>
                    <w:r>
                      <w:rPr>
                        <w:color w:val="FFFFFF"/>
                      </w:rPr>
                      <w:t xml:space="preserve">Compliments of Faith &amp; Grief </w:t>
                    </w:r>
                    <w:r>
                      <w:rPr>
                        <w:color w:val="FFFFFF"/>
                      </w:rPr>
                      <w:tab/>
                      <w:t>Learn More at faithandgrief.org</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2181" w14:textId="77777777" w:rsidR="008E2761" w:rsidRDefault="008E2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61AA5" w14:textId="77777777" w:rsidR="004106BF" w:rsidRDefault="004106BF">
      <w:r>
        <w:separator/>
      </w:r>
    </w:p>
  </w:footnote>
  <w:footnote w:type="continuationSeparator" w:id="0">
    <w:p w14:paraId="664AF9C7" w14:textId="77777777" w:rsidR="004106BF" w:rsidRDefault="00410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D77C" w14:textId="77777777" w:rsidR="008E2761" w:rsidRDefault="008E27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C92BF" w14:textId="77777777" w:rsidR="00E1593E" w:rsidRDefault="007E304B">
    <w:pPr>
      <w:pBdr>
        <w:top w:val="nil"/>
        <w:left w:val="nil"/>
        <w:bottom w:val="nil"/>
        <w:right w:val="nil"/>
        <w:between w:val="nil"/>
      </w:pBdr>
      <w:tabs>
        <w:tab w:val="center" w:pos="4320"/>
        <w:tab w:val="right" w:pos="8640"/>
      </w:tabs>
      <w:jc w:val="center"/>
      <w:rPr>
        <w:color w:val="000000"/>
      </w:rPr>
    </w:pPr>
    <w:r>
      <w:rPr>
        <w:noProof/>
        <w:color w:val="000000"/>
      </w:rPr>
      <w:drawing>
        <wp:inline distT="0" distB="0" distL="0" distR="0" wp14:anchorId="640E723A" wp14:editId="1940F43D">
          <wp:extent cx="2084430" cy="867837"/>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84430" cy="867837"/>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E6FD" w14:textId="77777777" w:rsidR="008E2761" w:rsidRDefault="008E27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93E"/>
    <w:rsid w:val="0003373F"/>
    <w:rsid w:val="000471C6"/>
    <w:rsid w:val="004106BF"/>
    <w:rsid w:val="004D33E4"/>
    <w:rsid w:val="00742F54"/>
    <w:rsid w:val="007E304B"/>
    <w:rsid w:val="008E2761"/>
    <w:rsid w:val="00E1593E"/>
    <w:rsid w:val="00E226C8"/>
    <w:rsid w:val="00F722C8"/>
    <w:rsid w:val="00F85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50654"/>
  <w15:docId w15:val="{E27E6D9A-6622-46D3-BE58-48C2C13F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B24483"/>
    <w:pPr>
      <w:spacing w:before="100" w:beforeAutospacing="1" w:after="100" w:afterAutospacing="1"/>
      <w:outlineLvl w:val="0"/>
    </w:pPr>
    <w:rPr>
      <w:rFonts w:ascii="Arial" w:hAnsi="Arial" w:cs="Arial"/>
      <w:b/>
      <w:bCs/>
      <w:color w:val="598F7A"/>
      <w:kern w:val="36"/>
      <w:sz w:val="25"/>
      <w:szCs w:val="25"/>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uiPriority w:val="9"/>
    <w:semiHidden/>
    <w:unhideWhenUsed/>
    <w:qFormat/>
    <w:rsid w:val="00B24483"/>
    <w:pPr>
      <w:spacing w:before="100" w:beforeAutospacing="1" w:after="100" w:afterAutospacing="1"/>
      <w:outlineLvl w:val="3"/>
    </w:pPr>
    <w:rPr>
      <w:rFonts w:ascii="Arial" w:hAnsi="Arial" w:cs="Arial"/>
      <w:b/>
      <w:bCs/>
      <w:color w:val="000000"/>
      <w:sz w:val="25"/>
      <w:szCs w:val="25"/>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rsid w:val="00B24483"/>
    <w:pPr>
      <w:spacing w:before="100" w:beforeAutospacing="1" w:after="100" w:afterAutospacing="1"/>
    </w:pPr>
  </w:style>
  <w:style w:type="paragraph" w:customStyle="1" w:styleId="byline">
    <w:name w:val="byline"/>
    <w:basedOn w:val="Normal"/>
    <w:rsid w:val="00B24483"/>
    <w:pPr>
      <w:spacing w:before="100" w:beforeAutospacing="1" w:after="100" w:afterAutospacing="1"/>
    </w:pPr>
    <w:rPr>
      <w:i/>
      <w:iCs/>
      <w:sz w:val="19"/>
      <w:szCs w:val="19"/>
    </w:rPr>
  </w:style>
  <w:style w:type="paragraph" w:styleId="Header">
    <w:name w:val="header"/>
    <w:basedOn w:val="Normal"/>
    <w:rsid w:val="006D0418"/>
    <w:pPr>
      <w:tabs>
        <w:tab w:val="center" w:pos="4320"/>
        <w:tab w:val="right" w:pos="8640"/>
      </w:tabs>
    </w:pPr>
  </w:style>
  <w:style w:type="paragraph" w:styleId="Footer">
    <w:name w:val="footer"/>
    <w:basedOn w:val="Normal"/>
    <w:rsid w:val="006D0418"/>
    <w:pPr>
      <w:tabs>
        <w:tab w:val="center" w:pos="4320"/>
        <w:tab w:val="right" w:pos="8640"/>
      </w:tabs>
    </w:pPr>
  </w:style>
  <w:style w:type="character" w:styleId="Hyperlink">
    <w:name w:val="Hyperlink"/>
    <w:basedOn w:val="DefaultParagraphFont"/>
    <w:rsid w:val="006D0418"/>
    <w:rPr>
      <w:color w:val="0000FF"/>
      <w:u w:val="single"/>
    </w:rPr>
  </w:style>
  <w:style w:type="character" w:styleId="UnresolvedMention">
    <w:name w:val="Unresolved Mention"/>
    <w:basedOn w:val="DefaultParagraphFont"/>
    <w:uiPriority w:val="99"/>
    <w:semiHidden/>
    <w:unhideWhenUsed/>
    <w:rsid w:val="00DC1F05"/>
    <w:rPr>
      <w:color w:val="605E5C"/>
      <w:shd w:val="clear" w:color="auto" w:fill="E1DFDD"/>
    </w:rPr>
  </w:style>
  <w:style w:type="character" w:styleId="FollowedHyperlink">
    <w:name w:val="FollowedHyperlink"/>
    <w:basedOn w:val="DefaultParagraphFont"/>
    <w:rsid w:val="00DC1F05"/>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809686">
      <w:bodyDiv w:val="1"/>
      <w:marLeft w:val="0"/>
      <w:marRight w:val="0"/>
      <w:marTop w:val="0"/>
      <w:marBottom w:val="0"/>
      <w:divBdr>
        <w:top w:val="none" w:sz="0" w:space="0" w:color="auto"/>
        <w:left w:val="none" w:sz="0" w:space="0" w:color="auto"/>
        <w:bottom w:val="none" w:sz="0" w:space="0" w:color="auto"/>
        <w:right w:val="none" w:sz="0" w:space="0" w:color="auto"/>
      </w:divBdr>
    </w:div>
    <w:div w:id="769545350">
      <w:bodyDiv w:val="1"/>
      <w:marLeft w:val="0"/>
      <w:marRight w:val="0"/>
      <w:marTop w:val="0"/>
      <w:marBottom w:val="0"/>
      <w:divBdr>
        <w:top w:val="none" w:sz="0" w:space="0" w:color="auto"/>
        <w:left w:val="none" w:sz="0" w:space="0" w:color="auto"/>
        <w:bottom w:val="none" w:sz="0" w:space="0" w:color="auto"/>
        <w:right w:val="none" w:sz="0" w:space="0" w:color="auto"/>
      </w:divBdr>
    </w:div>
    <w:div w:id="1043482994">
      <w:bodyDiv w:val="1"/>
      <w:marLeft w:val="0"/>
      <w:marRight w:val="0"/>
      <w:marTop w:val="0"/>
      <w:marBottom w:val="0"/>
      <w:divBdr>
        <w:top w:val="none" w:sz="0" w:space="0" w:color="auto"/>
        <w:left w:val="none" w:sz="0" w:space="0" w:color="auto"/>
        <w:bottom w:val="none" w:sz="0" w:space="0" w:color="auto"/>
        <w:right w:val="none" w:sz="0" w:space="0" w:color="auto"/>
      </w:divBdr>
    </w:div>
    <w:div w:id="1089698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enterforloss.com/event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2zIcoUx3SI/uWmk2dgZTyIVG5w==">AMUW2mUahMEEHPF4+CbhJkf0K9Fwv6DM0U1VKh5VdnrQHfHcFebJZ9cdlox1QiPFhLvlTv06ZCZ7d5PwIT2AbXJfJUHWg8GhBxVNCVdGtJSiPN64QsUCJoQ=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dc:creator>
  <cp:lastModifiedBy>Shelley Craig</cp:lastModifiedBy>
  <cp:revision>3</cp:revision>
  <cp:lastPrinted>2022-02-25T19:06:00Z</cp:lastPrinted>
  <dcterms:created xsi:type="dcterms:W3CDTF">2019-08-02T18:20:00Z</dcterms:created>
  <dcterms:modified xsi:type="dcterms:W3CDTF">2022-02-25T19:06:00Z</dcterms:modified>
</cp:coreProperties>
</file>