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577C" w14:textId="452A4C13" w:rsidR="00E1593E" w:rsidRDefault="00F35C8C">
      <w:pPr>
        <w:pBdr>
          <w:top w:val="nil"/>
          <w:left w:val="nil"/>
          <w:bottom w:val="nil"/>
          <w:right w:val="nil"/>
          <w:between w:val="nil"/>
        </w:pBdr>
        <w:rPr>
          <w:rFonts w:ascii="Arial" w:hAnsi="Arial" w:cs="Arial"/>
          <w:color w:val="000000"/>
          <w:sz w:val="40"/>
          <w:szCs w:val="40"/>
          <w:u w:val="single"/>
        </w:rPr>
      </w:pPr>
      <w:r w:rsidRPr="00F35C8C">
        <w:rPr>
          <w:rFonts w:ascii="Arial" w:hAnsi="Arial" w:cs="Arial"/>
          <w:color w:val="000000"/>
          <w:sz w:val="40"/>
          <w:szCs w:val="40"/>
          <w:u w:val="single"/>
        </w:rPr>
        <w:t>An Introduction to Grieving</w:t>
      </w:r>
    </w:p>
    <w:p w14:paraId="02B53E69" w14:textId="2BE64872" w:rsidR="00F35C8C" w:rsidRPr="002E09FD" w:rsidRDefault="00F35C8C">
      <w:pPr>
        <w:pBdr>
          <w:top w:val="nil"/>
          <w:left w:val="nil"/>
          <w:bottom w:val="nil"/>
          <w:right w:val="nil"/>
          <w:between w:val="nil"/>
        </w:pBdr>
        <w:rPr>
          <w:rFonts w:ascii="Arial" w:hAnsi="Arial" w:cs="Arial"/>
          <w:color w:val="000000"/>
        </w:rPr>
      </w:pPr>
      <w:r w:rsidRPr="002E09FD">
        <w:rPr>
          <w:rFonts w:ascii="Arial" w:hAnsi="Arial" w:cs="Arial"/>
          <w:color w:val="000000"/>
        </w:rPr>
        <w:t>By: Kenneth J. Doka, Ph.D., MDiv</w:t>
      </w:r>
    </w:p>
    <w:p w14:paraId="75F50623" w14:textId="53F96A12" w:rsidR="00F35C8C" w:rsidRPr="00F35C8C" w:rsidRDefault="00F35C8C">
      <w:pPr>
        <w:pBdr>
          <w:top w:val="nil"/>
          <w:left w:val="nil"/>
          <w:bottom w:val="nil"/>
          <w:right w:val="nil"/>
          <w:between w:val="nil"/>
        </w:pBdr>
        <w:rPr>
          <w:rFonts w:ascii="Arial" w:hAnsi="Arial" w:cs="Arial"/>
          <w:color w:val="000000"/>
        </w:rPr>
      </w:pPr>
    </w:p>
    <w:p w14:paraId="5AB76206" w14:textId="77777777" w:rsidR="00F35C8C" w:rsidRDefault="00F35C8C" w:rsidP="00F35C8C">
      <w:pPr>
        <w:pBdr>
          <w:top w:val="nil"/>
          <w:left w:val="nil"/>
          <w:bottom w:val="nil"/>
          <w:right w:val="nil"/>
          <w:between w:val="nil"/>
        </w:pBdr>
        <w:ind w:firstLine="720"/>
        <w:rPr>
          <w:rFonts w:ascii="Arial" w:hAnsi="Arial" w:cs="Arial"/>
          <w:color w:val="0C0C0C"/>
        </w:rPr>
      </w:pPr>
      <w:r w:rsidRPr="00F35C8C">
        <w:rPr>
          <w:rFonts w:ascii="Arial" w:hAnsi="Arial" w:cs="Arial"/>
          <w:color w:val="0C0C0C"/>
          <w:shd w:val="clear" w:color="auto" w:fill="FFFFFF"/>
        </w:rPr>
        <w:t>Whenever we face loss, we experience grief. Our reactions are unique and individual; none of us experiences grief in the same way.</w:t>
      </w:r>
      <w:r w:rsidRPr="00F35C8C">
        <w:rPr>
          <w:rFonts w:ascii="Arial" w:hAnsi="Arial" w:cs="Arial"/>
          <w:color w:val="0C0C0C"/>
        </w:rPr>
        <w:br/>
      </w:r>
      <w:r w:rsidRPr="00F35C8C">
        <w:rPr>
          <w:rFonts w:ascii="Arial" w:hAnsi="Arial" w:cs="Arial"/>
          <w:color w:val="0C0C0C"/>
        </w:rPr>
        <w:br/>
      </w:r>
      <w:r>
        <w:rPr>
          <w:rFonts w:ascii="Arial" w:hAnsi="Arial" w:cs="Arial"/>
          <w:color w:val="0C0C0C"/>
          <w:shd w:val="clear" w:color="auto" w:fill="FFFFFF"/>
        </w:rPr>
        <w:t xml:space="preserve"> </w:t>
      </w:r>
      <w:r>
        <w:rPr>
          <w:rFonts w:ascii="Arial" w:hAnsi="Arial" w:cs="Arial"/>
          <w:color w:val="0C0C0C"/>
          <w:shd w:val="clear" w:color="auto" w:fill="FFFFFF"/>
        </w:rPr>
        <w:tab/>
      </w:r>
      <w:r w:rsidRPr="00F35C8C">
        <w:rPr>
          <w:rFonts w:ascii="Arial" w:hAnsi="Arial" w:cs="Arial"/>
          <w:color w:val="0C0C0C"/>
          <w:shd w:val="clear" w:color="auto" w:fill="FFFFFF"/>
        </w:rPr>
        <w:t>Not only are </w:t>
      </w:r>
      <w:r w:rsidRPr="00F35C8C">
        <w:rPr>
          <w:rStyle w:val="Emphasis"/>
          <w:rFonts w:ascii="Arial" w:hAnsi="Arial" w:cs="Arial"/>
          <w:color w:val="0C0C0C"/>
          <w:shd w:val="clear" w:color="auto" w:fill="FFFFFF"/>
        </w:rPr>
        <w:t>we</w:t>
      </w:r>
      <w:r w:rsidRPr="00F35C8C">
        <w:rPr>
          <w:rFonts w:ascii="Arial" w:hAnsi="Arial" w:cs="Arial"/>
          <w:color w:val="0C0C0C"/>
          <w:shd w:val="clear" w:color="auto" w:fill="FFFFFF"/>
        </w:rPr>
        <w:t> different, our </w:t>
      </w:r>
      <w:r w:rsidRPr="00F35C8C">
        <w:rPr>
          <w:rStyle w:val="Emphasis"/>
          <w:rFonts w:ascii="Arial" w:hAnsi="Arial" w:cs="Arial"/>
          <w:color w:val="0C0C0C"/>
          <w:shd w:val="clear" w:color="auto" w:fill="FFFFFF"/>
        </w:rPr>
        <w:t>losses</w:t>
      </w:r>
      <w:r w:rsidRPr="00F35C8C">
        <w:rPr>
          <w:rFonts w:ascii="Arial" w:hAnsi="Arial" w:cs="Arial"/>
          <w:color w:val="0C0C0C"/>
          <w:shd w:val="clear" w:color="auto" w:fill="FFFFFF"/>
        </w:rPr>
        <w:t xml:space="preserve"> are different. Some may grieve a spouse, others a child, parent, brother, sister, or friend. Each of these relationships is unique; some may have been </w:t>
      </w:r>
      <w:proofErr w:type="gramStart"/>
      <w:r w:rsidRPr="00F35C8C">
        <w:rPr>
          <w:rFonts w:ascii="Arial" w:hAnsi="Arial" w:cs="Arial"/>
          <w:color w:val="0C0C0C"/>
          <w:shd w:val="clear" w:color="auto" w:fill="FFFFFF"/>
        </w:rPr>
        <w:t>close,</w:t>
      </w:r>
      <w:proofErr w:type="gramEnd"/>
      <w:r w:rsidRPr="00F35C8C">
        <w:rPr>
          <w:rFonts w:ascii="Arial" w:hAnsi="Arial" w:cs="Arial"/>
          <w:color w:val="0C0C0C"/>
          <w:shd w:val="clear" w:color="auto" w:fill="FFFFFF"/>
        </w:rPr>
        <w:t xml:space="preserve"> others may have had more tension or conflict. Circumstances may differ. Some losses are sudden, while others follow a prolonged illness. And we may each be able to draw upon different levels of support.</w:t>
      </w:r>
      <w:r w:rsidRPr="00F35C8C">
        <w:rPr>
          <w:rFonts w:ascii="Arial" w:hAnsi="Arial" w:cs="Arial"/>
          <w:color w:val="0C0C0C"/>
        </w:rPr>
        <w:br/>
      </w:r>
      <w:r w:rsidRPr="00F35C8C">
        <w:rPr>
          <w:rFonts w:ascii="Arial" w:hAnsi="Arial" w:cs="Arial"/>
          <w:color w:val="0C0C0C"/>
        </w:rPr>
        <w:br/>
      </w:r>
      <w:r>
        <w:rPr>
          <w:rFonts w:ascii="Arial" w:hAnsi="Arial" w:cs="Arial"/>
          <w:color w:val="0C0C0C"/>
          <w:shd w:val="clear" w:color="auto" w:fill="FFFFFF"/>
        </w:rPr>
        <w:t xml:space="preserve"> </w:t>
      </w:r>
      <w:r>
        <w:rPr>
          <w:rFonts w:ascii="Arial" w:hAnsi="Arial" w:cs="Arial"/>
          <w:color w:val="0C0C0C"/>
          <w:shd w:val="clear" w:color="auto" w:fill="FFFFFF"/>
        </w:rPr>
        <w:tab/>
      </w:r>
      <w:r w:rsidRPr="00F35C8C">
        <w:rPr>
          <w:rFonts w:ascii="Arial" w:hAnsi="Arial" w:cs="Arial"/>
          <w:color w:val="0C0C0C"/>
          <w:shd w:val="clear" w:color="auto" w:fill="FFFFFF"/>
        </w:rPr>
        <w:t>As we experience loss, we may need to remind ourselves of these basic facts. Sometimes we torture ourselves wondering why we do not respond as others do, even members of our own family. But each of us is different.</w:t>
      </w:r>
      <w:r w:rsidRPr="00F35C8C">
        <w:rPr>
          <w:rFonts w:ascii="Arial" w:hAnsi="Arial" w:cs="Arial"/>
          <w:color w:val="0C0C0C"/>
        </w:rPr>
        <w:br/>
      </w:r>
      <w:r w:rsidRPr="00F35C8C">
        <w:rPr>
          <w:rFonts w:ascii="Arial" w:hAnsi="Arial" w:cs="Arial"/>
          <w:color w:val="0C0C0C"/>
        </w:rPr>
        <w:br/>
      </w:r>
      <w:r>
        <w:rPr>
          <w:rFonts w:ascii="Arial" w:hAnsi="Arial" w:cs="Arial"/>
          <w:color w:val="0C0C0C"/>
          <w:shd w:val="clear" w:color="auto" w:fill="FFFFFF"/>
        </w:rPr>
        <w:t xml:space="preserve"> </w:t>
      </w:r>
      <w:r>
        <w:rPr>
          <w:rFonts w:ascii="Arial" w:hAnsi="Arial" w:cs="Arial"/>
          <w:color w:val="0C0C0C"/>
          <w:shd w:val="clear" w:color="auto" w:fill="FFFFFF"/>
        </w:rPr>
        <w:tab/>
      </w:r>
      <w:r w:rsidRPr="00F35C8C">
        <w:rPr>
          <w:rFonts w:ascii="Arial" w:hAnsi="Arial" w:cs="Arial"/>
          <w:color w:val="0C0C0C"/>
          <w:shd w:val="clear" w:color="auto" w:fill="FFFFFF"/>
        </w:rPr>
        <w:t>We may feel anger: at God; towards the person who died; perhaps towards someone who we feel is not responding the way we'd like him or her to respond. We may feel guilt, too. Could we have done something differently or done more? We may even feel responsible for the loss.</w:t>
      </w:r>
      <w:r w:rsidRPr="00F35C8C">
        <w:rPr>
          <w:rFonts w:ascii="Arial" w:hAnsi="Arial" w:cs="Arial"/>
          <w:color w:val="0C0C0C"/>
        </w:rPr>
        <w:br/>
      </w:r>
      <w:r w:rsidRPr="00F35C8C">
        <w:rPr>
          <w:rFonts w:ascii="Arial" w:hAnsi="Arial" w:cs="Arial"/>
          <w:color w:val="0C0C0C"/>
        </w:rPr>
        <w:br/>
      </w:r>
      <w:r>
        <w:rPr>
          <w:rFonts w:ascii="Arial" w:hAnsi="Arial" w:cs="Arial"/>
          <w:color w:val="0C0C0C"/>
          <w:shd w:val="clear" w:color="auto" w:fill="FFFFFF"/>
        </w:rPr>
        <w:t xml:space="preserve"> </w:t>
      </w:r>
      <w:r>
        <w:rPr>
          <w:rFonts w:ascii="Arial" w:hAnsi="Arial" w:cs="Arial"/>
          <w:color w:val="0C0C0C"/>
          <w:shd w:val="clear" w:color="auto" w:fill="FFFFFF"/>
        </w:rPr>
        <w:tab/>
      </w:r>
      <w:r w:rsidRPr="00F35C8C">
        <w:rPr>
          <w:rFonts w:ascii="Arial" w:hAnsi="Arial" w:cs="Arial"/>
          <w:color w:val="0C0C0C"/>
          <w:shd w:val="clear" w:color="auto" w:fill="FFFFFF"/>
        </w:rPr>
        <w:t>Other emotions are common. Feelings of sadness, longing for the person's presence, jealousy of others who have not experienced our loss, even relief that a prolonged illness has ended, may trouble us. But they are normal and natural responses to grief. Grief may affect us in other ways. In some, the experience of grief may be physical: aches and pains, difficulty eating or sleeping, fatigue. We may constantly think of the person, even replaying in our mind some final episode or experience. Grief can affect our spiritual selves. We may struggle to find meaning in our loss; our relationship with God may change.</w:t>
      </w:r>
      <w:r w:rsidRPr="00F35C8C">
        <w:rPr>
          <w:rFonts w:ascii="Arial" w:hAnsi="Arial" w:cs="Arial"/>
          <w:color w:val="0C0C0C"/>
        </w:rPr>
        <w:br/>
      </w:r>
      <w:r w:rsidRPr="00F35C8C">
        <w:rPr>
          <w:rFonts w:ascii="Arial" w:hAnsi="Arial" w:cs="Arial"/>
          <w:color w:val="0C0C0C"/>
        </w:rPr>
        <w:br/>
      </w:r>
      <w:r>
        <w:rPr>
          <w:rFonts w:ascii="Arial" w:hAnsi="Arial" w:cs="Arial"/>
          <w:color w:val="0C0C0C"/>
          <w:shd w:val="clear" w:color="auto" w:fill="FFFFFF"/>
        </w:rPr>
        <w:t xml:space="preserve"> </w:t>
      </w:r>
      <w:r>
        <w:rPr>
          <w:rFonts w:ascii="Arial" w:hAnsi="Arial" w:cs="Arial"/>
          <w:color w:val="0C0C0C"/>
          <w:shd w:val="clear" w:color="auto" w:fill="FFFFFF"/>
        </w:rPr>
        <w:tab/>
      </w:r>
      <w:r w:rsidRPr="00F35C8C">
        <w:rPr>
          <w:rFonts w:ascii="Arial" w:hAnsi="Arial" w:cs="Arial"/>
          <w:color w:val="0C0C0C"/>
          <w:shd w:val="clear" w:color="auto" w:fill="FFFFFF"/>
        </w:rPr>
        <w:t>I often describe grief as a roller coaster. It is full of ups and downs, highs and lows, times that we may think we are doing better and times that we may think we are sure we are not. The metaphor reminds us that our sense of progress may feel very uneven.</w:t>
      </w:r>
      <w:r w:rsidRPr="00F35C8C">
        <w:rPr>
          <w:rFonts w:ascii="Arial" w:hAnsi="Arial" w:cs="Arial"/>
          <w:color w:val="0C0C0C"/>
        </w:rPr>
        <w:br/>
      </w:r>
      <w:r w:rsidRPr="00F35C8C">
        <w:rPr>
          <w:rFonts w:ascii="Arial" w:hAnsi="Arial" w:cs="Arial"/>
          <w:color w:val="0C0C0C"/>
        </w:rPr>
        <w:br/>
      </w:r>
      <w:r>
        <w:rPr>
          <w:rFonts w:ascii="Arial" w:hAnsi="Arial" w:cs="Arial"/>
          <w:color w:val="0C0C0C"/>
          <w:shd w:val="clear" w:color="auto" w:fill="FFFFFF"/>
        </w:rPr>
        <w:t xml:space="preserve"> </w:t>
      </w:r>
      <w:r>
        <w:rPr>
          <w:rFonts w:ascii="Arial" w:hAnsi="Arial" w:cs="Arial"/>
          <w:color w:val="0C0C0C"/>
          <w:shd w:val="clear" w:color="auto" w:fill="FFFFFF"/>
        </w:rPr>
        <w:tab/>
      </w:r>
      <w:r w:rsidRPr="00F35C8C">
        <w:rPr>
          <w:rFonts w:ascii="Arial" w:hAnsi="Arial" w:cs="Arial"/>
          <w:color w:val="0C0C0C"/>
          <w:shd w:val="clear" w:color="auto" w:fill="FFFFFF"/>
        </w:rPr>
        <w:t>But there are things we can do to help ourselves as we experience grief. First, it is important to accept the fact that we are grieving; take time to grieve, to realize that life will be different, and sometimes difficult. We need to be gentle with ourselves.</w:t>
      </w:r>
      <w:r w:rsidRPr="00F35C8C">
        <w:rPr>
          <w:rFonts w:ascii="Arial" w:hAnsi="Arial" w:cs="Arial"/>
          <w:color w:val="0C0C0C"/>
        </w:rPr>
        <w:br/>
      </w:r>
    </w:p>
    <w:p w14:paraId="7BA8923F" w14:textId="77777777" w:rsidR="00F35C8C" w:rsidRDefault="00F35C8C" w:rsidP="00F35C8C">
      <w:pPr>
        <w:pBdr>
          <w:top w:val="nil"/>
          <w:left w:val="nil"/>
          <w:bottom w:val="nil"/>
          <w:right w:val="nil"/>
          <w:between w:val="nil"/>
        </w:pBdr>
        <w:ind w:firstLine="720"/>
        <w:rPr>
          <w:rFonts w:ascii="Arial" w:hAnsi="Arial" w:cs="Arial"/>
          <w:color w:val="0C0C0C"/>
        </w:rPr>
      </w:pPr>
    </w:p>
    <w:p w14:paraId="22670A09" w14:textId="799ABEFC" w:rsidR="00F35C8C" w:rsidRDefault="00F35C8C" w:rsidP="00F35C8C">
      <w:pPr>
        <w:pBdr>
          <w:top w:val="nil"/>
          <w:left w:val="nil"/>
          <w:bottom w:val="nil"/>
          <w:right w:val="nil"/>
          <w:between w:val="nil"/>
        </w:pBdr>
        <w:rPr>
          <w:rFonts w:ascii="Arial" w:hAnsi="Arial" w:cs="Arial"/>
          <w:color w:val="0C0C0C"/>
          <w:shd w:val="clear" w:color="auto" w:fill="FFFFFF"/>
        </w:rPr>
      </w:pPr>
      <w:r>
        <w:rPr>
          <w:rFonts w:ascii="Arial" w:hAnsi="Arial" w:cs="Arial"/>
          <w:color w:val="0C0C0C"/>
        </w:rPr>
        <w:lastRenderedPageBreak/>
        <w:t xml:space="preserve"> </w:t>
      </w:r>
      <w:r>
        <w:rPr>
          <w:rFonts w:ascii="Arial" w:hAnsi="Arial" w:cs="Arial"/>
          <w:color w:val="0C0C0C"/>
        </w:rPr>
        <w:tab/>
      </w:r>
      <w:r w:rsidRPr="00F35C8C">
        <w:rPr>
          <w:rFonts w:ascii="Arial" w:hAnsi="Arial" w:cs="Arial"/>
          <w:color w:val="0C0C0C"/>
          <w:shd w:val="clear" w:color="auto" w:fill="FFFFFF"/>
        </w:rPr>
        <w:t>Second, we can learn from the ways we have handled loss before. We need to draw on our resources-the coping skills we have, our own sources of support, and our spiritual strengths. And from earlier experiences, we can learn the mistakes we need to avoid.</w:t>
      </w:r>
      <w:r w:rsidRPr="00F35C8C">
        <w:rPr>
          <w:rFonts w:ascii="Arial" w:hAnsi="Arial" w:cs="Arial"/>
          <w:color w:val="0C0C0C"/>
        </w:rPr>
        <w:br/>
      </w:r>
      <w:r w:rsidRPr="00F35C8C">
        <w:rPr>
          <w:rFonts w:ascii="Arial" w:hAnsi="Arial" w:cs="Arial"/>
          <w:color w:val="0C0C0C"/>
        </w:rPr>
        <w:br/>
      </w:r>
      <w:r>
        <w:rPr>
          <w:rFonts w:ascii="Arial" w:hAnsi="Arial" w:cs="Arial"/>
          <w:color w:val="0C0C0C"/>
          <w:shd w:val="clear" w:color="auto" w:fill="FFFFFF"/>
        </w:rPr>
        <w:t xml:space="preserve"> </w:t>
      </w:r>
      <w:r>
        <w:rPr>
          <w:rFonts w:ascii="Arial" w:hAnsi="Arial" w:cs="Arial"/>
          <w:color w:val="0C0C0C"/>
          <w:shd w:val="clear" w:color="auto" w:fill="FFFFFF"/>
        </w:rPr>
        <w:tab/>
      </w:r>
      <w:r w:rsidRPr="00F35C8C">
        <w:rPr>
          <w:rFonts w:ascii="Arial" w:hAnsi="Arial" w:cs="Arial"/>
          <w:color w:val="0C0C0C"/>
          <w:shd w:val="clear" w:color="auto" w:fill="FFFFFF"/>
        </w:rPr>
        <w:t>We do not have to struggle alone. We can share our grief with family and friends. We can seek help from clergy or counselors. Hospices and funeral homes may be able to suggest support groups. And librarians and bookstores can recommend books that can assist us as we grieve.</w:t>
      </w:r>
    </w:p>
    <w:p w14:paraId="409DCDCC" w14:textId="00ECD584" w:rsidR="00F35C8C" w:rsidRPr="00F35C8C" w:rsidRDefault="00F35C8C" w:rsidP="00F35C8C">
      <w:pPr>
        <w:pBdr>
          <w:top w:val="nil"/>
          <w:left w:val="nil"/>
          <w:bottom w:val="nil"/>
          <w:right w:val="nil"/>
          <w:between w:val="nil"/>
        </w:pBdr>
        <w:rPr>
          <w:rFonts w:ascii="Arial" w:hAnsi="Arial" w:cs="Arial"/>
          <w:color w:val="0C0C0C"/>
          <w:shd w:val="clear" w:color="auto" w:fill="FFFFFF"/>
        </w:rPr>
      </w:pPr>
    </w:p>
    <w:p w14:paraId="18C7EA98" w14:textId="34EE915A" w:rsidR="00F35C8C" w:rsidRPr="00F35C8C" w:rsidRDefault="00F35C8C" w:rsidP="00F35C8C">
      <w:pPr>
        <w:pBdr>
          <w:top w:val="nil"/>
          <w:left w:val="nil"/>
          <w:bottom w:val="nil"/>
          <w:right w:val="nil"/>
          <w:between w:val="nil"/>
        </w:pBdr>
        <w:rPr>
          <w:rFonts w:ascii="Arial" w:hAnsi="Arial" w:cs="Arial"/>
          <w:color w:val="000000"/>
        </w:rPr>
      </w:pPr>
      <w:r w:rsidRPr="00F35C8C">
        <w:rPr>
          <w:rFonts w:ascii="Arial" w:hAnsi="Arial" w:cs="Arial"/>
          <w:color w:val="0C0C0C"/>
          <w:shd w:val="clear" w:color="auto" w:fill="FFFFFF"/>
        </w:rPr>
        <w:t>(From the "Newly Bereaved" issue of HFA's bereavement newsletter, </w:t>
      </w:r>
      <w:r w:rsidRPr="00F35C8C">
        <w:rPr>
          <w:rStyle w:val="Emphasis"/>
          <w:rFonts w:ascii="Arial" w:hAnsi="Arial" w:cs="Arial"/>
          <w:color w:val="0C0C0C"/>
          <w:shd w:val="clear" w:color="auto" w:fill="FFFFFF"/>
        </w:rPr>
        <w:t>Journeys</w:t>
      </w:r>
      <w:r w:rsidRPr="00F35C8C">
        <w:rPr>
          <w:rFonts w:ascii="Arial" w:hAnsi="Arial" w:cs="Arial"/>
          <w:color w:val="0C0C0C"/>
          <w:shd w:val="clear" w:color="auto" w:fill="FFFFFF"/>
        </w:rPr>
        <w:t>)</w:t>
      </w:r>
    </w:p>
    <w:p w14:paraId="59281AB7" w14:textId="77777777" w:rsidR="00F35C8C" w:rsidRPr="00F35C8C" w:rsidRDefault="00F35C8C">
      <w:pPr>
        <w:pBdr>
          <w:top w:val="nil"/>
          <w:left w:val="nil"/>
          <w:bottom w:val="nil"/>
          <w:right w:val="nil"/>
          <w:between w:val="nil"/>
        </w:pBdr>
        <w:rPr>
          <w:rFonts w:ascii="Arial" w:hAnsi="Arial" w:cs="Arial"/>
          <w:color w:val="000000"/>
          <w:sz w:val="28"/>
          <w:szCs w:val="28"/>
        </w:rPr>
      </w:pPr>
    </w:p>
    <w:p w14:paraId="6613F9ED" w14:textId="77777777" w:rsidR="00E1593E" w:rsidRDefault="00E1593E">
      <w:pPr>
        <w:pBdr>
          <w:top w:val="nil"/>
          <w:left w:val="nil"/>
          <w:bottom w:val="nil"/>
          <w:right w:val="nil"/>
          <w:between w:val="nil"/>
        </w:pBdr>
        <w:rPr>
          <w:color w:val="000000"/>
        </w:rPr>
      </w:pPr>
    </w:p>
    <w:p w14:paraId="2767D6AF" w14:textId="77777777" w:rsidR="00E1593E" w:rsidRDefault="007E304B">
      <w:pPr>
        <w:pBdr>
          <w:top w:val="nil"/>
          <w:left w:val="nil"/>
          <w:bottom w:val="nil"/>
          <w:right w:val="nil"/>
          <w:between w:val="nil"/>
        </w:pBdr>
        <w:rPr>
          <w:color w:val="000000"/>
        </w:rPr>
      </w:pPr>
      <w:bookmarkStart w:id="0" w:name="_heading=h.gjdgxs" w:colFirst="0" w:colLast="0"/>
      <w:bookmarkEnd w:id="0"/>
      <w:r>
        <w:rPr>
          <w:color w:val="000000"/>
        </w:rPr>
        <w:t xml:space="preserve"> </w:t>
      </w:r>
    </w:p>
    <w:sectPr w:rsidR="00E1593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DF65" w14:textId="77777777" w:rsidR="003718BE" w:rsidRDefault="003718BE">
      <w:r>
        <w:separator/>
      </w:r>
    </w:p>
  </w:endnote>
  <w:endnote w:type="continuationSeparator" w:id="0">
    <w:p w14:paraId="6AC22F39" w14:textId="77777777" w:rsidR="003718BE" w:rsidRDefault="0037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EAD3" w14:textId="77777777" w:rsidR="008E2761" w:rsidRDefault="008E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5B6E" w14:textId="77777777" w:rsidR="00E1593E" w:rsidRDefault="008E2761">
    <w:pPr>
      <w:pBdr>
        <w:top w:val="nil"/>
        <w:left w:val="nil"/>
        <w:bottom w:val="nil"/>
        <w:right w:val="nil"/>
        <w:between w:val="nil"/>
      </w:pBdr>
      <w:tabs>
        <w:tab w:val="center" w:pos="4320"/>
        <w:tab w:val="right" w:pos="8640"/>
      </w:tabs>
      <w:jc w:val="center"/>
      <w:rPr>
        <w:color w:val="000000"/>
        <w:sz w:val="18"/>
        <w:szCs w:val="18"/>
      </w:rPr>
    </w:pPr>
    <w:r>
      <w:rPr>
        <w:noProof/>
      </w:rPr>
      <mc:AlternateContent>
        <mc:Choice Requires="wps">
          <w:drawing>
            <wp:anchor distT="0" distB="0" distL="114300" distR="114300" simplePos="0" relativeHeight="251662336" behindDoc="0" locked="0" layoutInCell="1" hidden="0" allowOverlap="1" wp14:anchorId="2E5C81B4" wp14:editId="2DE89A94">
              <wp:simplePos x="0" y="0"/>
              <wp:positionH relativeFrom="page">
                <wp:posOffset>-6477000</wp:posOffset>
              </wp:positionH>
              <wp:positionV relativeFrom="page">
                <wp:posOffset>9405620</wp:posOffset>
              </wp:positionV>
              <wp:extent cx="15059025" cy="45719"/>
              <wp:effectExtent l="0" t="57150" r="85725" b="88265"/>
              <wp:wrapNone/>
              <wp:docPr id="1" name="Straight Arrow Connector 1"/>
              <wp:cNvGraphicFramePr/>
              <a:graphic xmlns:a="http://schemas.openxmlformats.org/drawingml/2006/main">
                <a:graphicData uri="http://schemas.microsoft.com/office/word/2010/wordprocessingShape">
                  <wps:wsp>
                    <wps:cNvCnPr/>
                    <wps:spPr>
                      <a:xfrm flipV="1">
                        <a:off x="0" y="0"/>
                        <a:ext cx="15059025" cy="45719"/>
                      </a:xfrm>
                      <a:prstGeom prst="straightConnector1">
                        <a:avLst/>
                      </a:prstGeom>
                      <a:noFill/>
                      <a:ln w="127000" cap="flat" cmpd="sng">
                        <a:solidFill>
                          <a:srgbClr val="92D05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03B7F8C" id="_x0000_t32" coordsize="21600,21600" o:spt="32" o:oned="t" path="m,l21600,21600e" filled="f">
              <v:path arrowok="t" fillok="f" o:connecttype="none"/>
              <o:lock v:ext="edit" shapetype="t"/>
            </v:shapetype>
            <v:shape id="Straight Arrow Connector 1" o:spid="_x0000_s1026" type="#_x0000_t32" style="position:absolute;margin-left:-510pt;margin-top:740.6pt;width:1185.75pt;height:3.6pt;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" strokecolor="#92d050" strokeweight="10pt">
              <v:stroke startarrowwidth="narrow" startarrowlength="short" endarrowwidth="narrow" endarrowlength="short" joinstyle="miter"/>
              <w10:wrap anchorx="page" anchory="page"/>
            </v:shape>
          </w:pict>
        </mc:Fallback>
      </mc:AlternateContent>
    </w:r>
    <w:r w:rsidR="007E304B">
      <w:rPr>
        <w:noProof/>
      </w:rPr>
      <mc:AlternateContent>
        <mc:Choice Requires="wps">
          <w:drawing>
            <wp:anchor distT="0" distB="0" distL="114300" distR="114300" simplePos="0" relativeHeight="251658240" behindDoc="0" locked="0" layoutInCell="1" hidden="0" allowOverlap="1" wp14:anchorId="4F7EDE7B" wp14:editId="5129EFCC">
              <wp:simplePos x="0" y="0"/>
              <wp:positionH relativeFrom="column">
                <wp:posOffset>-1358899</wp:posOffset>
              </wp:positionH>
              <wp:positionV relativeFrom="paragraph">
                <wp:posOffset>114300</wp:posOffset>
              </wp:positionV>
              <wp:extent cx="8145145" cy="546100"/>
              <wp:effectExtent l="0" t="0" r="0" b="0"/>
              <wp:wrapNone/>
              <wp:docPr id="11" name="Rectangle 11"/>
              <wp:cNvGraphicFramePr/>
              <a:graphic xmlns:a="http://schemas.openxmlformats.org/drawingml/2006/main">
                <a:graphicData uri="http://schemas.microsoft.com/office/word/2010/wordprocessingShape">
                  <wps:wsp>
                    <wps:cNvSpPr/>
                    <wps:spPr>
                      <a:xfrm>
                        <a:off x="1279778" y="3513300"/>
                        <a:ext cx="8132445" cy="533400"/>
                      </a:xfrm>
                      <a:prstGeom prst="rect">
                        <a:avLst/>
                      </a:prstGeom>
                      <a:solidFill>
                        <a:srgbClr val="529ABC"/>
                      </a:solidFill>
                      <a:ln w="12700" cap="flat" cmpd="sng">
                        <a:solidFill>
                          <a:srgbClr val="31538F"/>
                        </a:solidFill>
                        <a:prstDash val="solid"/>
                        <a:miter lim="800000"/>
                        <a:headEnd type="none" w="sm" len="sm"/>
                        <a:tailEnd type="none" w="sm" len="sm"/>
                      </a:ln>
                    </wps:spPr>
                    <wps:txbx>
                      <w:txbxContent>
                        <w:p w14:paraId="46DAE7AA" w14:textId="77777777" w:rsidR="00E1593E" w:rsidRDefault="00E1593E">
                          <w:pPr>
                            <w:textDirection w:val="btLr"/>
                          </w:pPr>
                        </w:p>
                      </w:txbxContent>
                    </wps:txbx>
                    <wps:bodyPr spcFirstLastPara="1" wrap="square" lIns="91425" tIns="91425" rIns="91425" bIns="91425" anchor="ctr" anchorCtr="0">
                      <a:noAutofit/>
                    </wps:bodyPr>
                  </wps:wsp>
                </a:graphicData>
              </a:graphic>
            </wp:anchor>
          </w:drawing>
        </mc:Choice>
        <mc:Fallback>
          <w:pict>
            <v:rect w14:anchorId="4F7EDE7B" id="Rectangle 11" o:spid="_x0000_s1026" style="position:absolute;left:0;text-align:left;margin-left:-107pt;margin-top:9pt;width:641.35pt;height:4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" fillcolor="#529abc" strokecolor="#31538f" strokeweight="1pt">
              <v:stroke startarrowwidth="narrow" startarrowlength="short" endarrowwidth="narrow" endarrowlength="short"/>
              <v:textbox inset="2.53958mm,2.53958mm,2.53958mm,2.53958mm">
                <w:txbxContent>
                  <w:p w14:paraId="46DAE7AA" w14:textId="77777777" w:rsidR="00E1593E" w:rsidRDefault="00E1593E">
                    <w:pPr>
                      <w:textDirection w:val="btLr"/>
                    </w:pPr>
                  </w:p>
                </w:txbxContent>
              </v:textbox>
            </v:rect>
          </w:pict>
        </mc:Fallback>
      </mc:AlternateContent>
    </w:r>
  </w:p>
  <w:p w14:paraId="48166E64" w14:textId="77777777" w:rsidR="00E1593E" w:rsidRDefault="008E2761">
    <w:pPr>
      <w:pBdr>
        <w:top w:val="nil"/>
        <w:left w:val="nil"/>
        <w:bottom w:val="nil"/>
        <w:right w:val="nil"/>
        <w:between w:val="nil"/>
      </w:pBdr>
      <w:tabs>
        <w:tab w:val="center" w:pos="4320"/>
        <w:tab w:val="right" w:pos="8640"/>
      </w:tabs>
      <w:jc w:val="center"/>
      <w:rPr>
        <w:color w:val="000000"/>
        <w:sz w:val="18"/>
        <w:szCs w:val="18"/>
      </w:rPr>
    </w:pPr>
    <w:r>
      <w:rPr>
        <w:noProof/>
      </w:rPr>
      <mc:AlternateContent>
        <mc:Choice Requires="wps">
          <w:drawing>
            <wp:anchor distT="0" distB="0" distL="114300" distR="114300" simplePos="0" relativeHeight="251660288" behindDoc="0" locked="0" layoutInCell="1" hidden="0" allowOverlap="1" wp14:anchorId="50E13A27" wp14:editId="6B80CA39">
              <wp:simplePos x="0" y="0"/>
              <wp:positionH relativeFrom="column">
                <wp:posOffset>219075</wp:posOffset>
              </wp:positionH>
              <wp:positionV relativeFrom="paragraph">
                <wp:posOffset>112395</wp:posOffset>
              </wp:positionV>
              <wp:extent cx="5610225" cy="304800"/>
              <wp:effectExtent l="0" t="0" r="9525" b="0"/>
              <wp:wrapNone/>
              <wp:docPr id="13" name="Rectangle 13"/>
              <wp:cNvGraphicFramePr/>
              <a:graphic xmlns:a="http://schemas.openxmlformats.org/drawingml/2006/main">
                <a:graphicData uri="http://schemas.microsoft.com/office/word/2010/wordprocessingShape">
                  <wps:wsp>
                    <wps:cNvSpPr/>
                    <wps:spPr>
                      <a:xfrm>
                        <a:off x="0" y="0"/>
                        <a:ext cx="5610225" cy="304800"/>
                      </a:xfrm>
                      <a:prstGeom prst="rect">
                        <a:avLst/>
                      </a:prstGeom>
                      <a:solidFill>
                        <a:srgbClr val="539ABC"/>
                      </a:solidFill>
                      <a:ln>
                        <a:noFill/>
                      </a:ln>
                    </wps:spPr>
                    <wps:txbx>
                      <w:txbxContent>
                        <w:p w14:paraId="40398057" w14:textId="77777777" w:rsidR="00E1593E" w:rsidRDefault="007E304B">
                          <w:pPr>
                            <w:textDirection w:val="btLr"/>
                          </w:pPr>
                          <w:r>
                            <w:rPr>
                              <w:color w:val="FFFFFF"/>
                            </w:rPr>
                            <w:t xml:space="preserve">Compliments of Faith &amp; Grief </w:t>
                          </w:r>
                          <w:r>
                            <w:rPr>
                              <w:color w:val="FFFFFF"/>
                            </w:rPr>
                            <w:tab/>
                            <w:t>Learn More at faithandgrief.org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E13A27" id="Rectangle 13" o:spid="_x0000_s1027" style="position:absolute;left:0;text-align:left;margin-left:17.25pt;margin-top:8.85pt;width:441.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" fillcolor="#539abc" stroked="f">
              <v:textbox inset="2.53958mm,1.2694mm,2.53958mm,1.2694mm">
                <w:txbxContent>
                  <w:p w14:paraId="40398057" w14:textId="77777777" w:rsidR="00E1593E" w:rsidRDefault="007E304B">
                    <w:pPr>
                      <w:textDirection w:val="btLr"/>
                    </w:pPr>
                    <w:r>
                      <w:rPr>
                        <w:color w:val="FFFFFF"/>
                      </w:rPr>
                      <w:t xml:space="preserve">Compliments of Faith &amp; Grief </w:t>
                    </w:r>
                    <w:r>
                      <w:rPr>
                        <w:color w:val="FFFFFF"/>
                      </w:rPr>
                      <w:tab/>
                      <w:t>Learn More at faithandgrief.org</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C44C" w14:textId="77777777" w:rsidR="008E2761" w:rsidRDefault="008E2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E077" w14:textId="77777777" w:rsidR="003718BE" w:rsidRDefault="003718BE">
      <w:r>
        <w:separator/>
      </w:r>
    </w:p>
  </w:footnote>
  <w:footnote w:type="continuationSeparator" w:id="0">
    <w:p w14:paraId="70249BFE" w14:textId="77777777" w:rsidR="003718BE" w:rsidRDefault="00371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9B01" w14:textId="77777777" w:rsidR="008E2761" w:rsidRDefault="008E2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21ED" w14:textId="77777777" w:rsidR="00E1593E" w:rsidRDefault="007E304B">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70382B60" wp14:editId="35E50779">
          <wp:extent cx="2084430" cy="867837"/>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84430" cy="86783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FCD6" w14:textId="77777777" w:rsidR="008E2761" w:rsidRDefault="008E2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3E"/>
    <w:rsid w:val="002E09FD"/>
    <w:rsid w:val="003718BE"/>
    <w:rsid w:val="004D33E4"/>
    <w:rsid w:val="007E304B"/>
    <w:rsid w:val="008E2761"/>
    <w:rsid w:val="00DA39C7"/>
    <w:rsid w:val="00E1593E"/>
    <w:rsid w:val="00F35C8C"/>
    <w:rsid w:val="00F8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DF2D6"/>
  <w15:docId w15:val="{E27E6D9A-6622-46D3-BE58-48C2C13F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B24483"/>
    <w:pPr>
      <w:spacing w:before="100" w:beforeAutospacing="1" w:after="100" w:afterAutospacing="1"/>
      <w:outlineLvl w:val="0"/>
    </w:pPr>
    <w:rPr>
      <w:rFonts w:ascii="Arial" w:hAnsi="Arial" w:cs="Arial"/>
      <w:b/>
      <w:bCs/>
      <w:color w:val="598F7A"/>
      <w:kern w:val="36"/>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rsid w:val="00B24483"/>
    <w:pPr>
      <w:spacing w:before="100" w:beforeAutospacing="1" w:after="100" w:afterAutospacing="1"/>
      <w:outlineLvl w:val="3"/>
    </w:pPr>
    <w:rPr>
      <w:rFonts w:ascii="Arial" w:hAnsi="Arial" w:cs="Arial"/>
      <w:b/>
      <w:bCs/>
      <w:color w:val="000000"/>
      <w:sz w:val="25"/>
      <w:szCs w:val="25"/>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B24483"/>
    <w:pPr>
      <w:spacing w:before="100" w:beforeAutospacing="1" w:after="100" w:afterAutospacing="1"/>
    </w:pPr>
  </w:style>
  <w:style w:type="paragraph" w:customStyle="1" w:styleId="byline">
    <w:name w:val="byline"/>
    <w:basedOn w:val="Normal"/>
    <w:rsid w:val="00B24483"/>
    <w:pPr>
      <w:spacing w:before="100" w:beforeAutospacing="1" w:after="100" w:afterAutospacing="1"/>
    </w:pPr>
    <w:rPr>
      <w:i/>
      <w:iCs/>
      <w:sz w:val="19"/>
      <w:szCs w:val="19"/>
    </w:rPr>
  </w:style>
  <w:style w:type="paragraph" w:styleId="Header">
    <w:name w:val="header"/>
    <w:basedOn w:val="Normal"/>
    <w:rsid w:val="006D0418"/>
    <w:pPr>
      <w:tabs>
        <w:tab w:val="center" w:pos="4320"/>
        <w:tab w:val="right" w:pos="8640"/>
      </w:tabs>
    </w:pPr>
  </w:style>
  <w:style w:type="paragraph" w:styleId="Footer">
    <w:name w:val="footer"/>
    <w:basedOn w:val="Normal"/>
    <w:rsid w:val="006D0418"/>
    <w:pPr>
      <w:tabs>
        <w:tab w:val="center" w:pos="4320"/>
        <w:tab w:val="right" w:pos="8640"/>
      </w:tabs>
    </w:pPr>
  </w:style>
  <w:style w:type="character" w:styleId="Hyperlink">
    <w:name w:val="Hyperlink"/>
    <w:basedOn w:val="DefaultParagraphFont"/>
    <w:rsid w:val="006D0418"/>
    <w:rPr>
      <w:color w:val="0000FF"/>
      <w:u w:val="single"/>
    </w:rPr>
  </w:style>
  <w:style w:type="character" w:styleId="UnresolvedMention">
    <w:name w:val="Unresolved Mention"/>
    <w:basedOn w:val="DefaultParagraphFont"/>
    <w:uiPriority w:val="99"/>
    <w:semiHidden/>
    <w:unhideWhenUsed/>
    <w:rsid w:val="00DC1F05"/>
    <w:rPr>
      <w:color w:val="605E5C"/>
      <w:shd w:val="clear" w:color="auto" w:fill="E1DFDD"/>
    </w:rPr>
  </w:style>
  <w:style w:type="character" w:styleId="FollowedHyperlink">
    <w:name w:val="FollowedHyperlink"/>
    <w:basedOn w:val="DefaultParagraphFont"/>
    <w:rsid w:val="00DC1F0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F35C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2zIcoUx3SI/uWmk2dgZTyIVG5w==">AMUW2mUahMEEHPF4+CbhJkf0K9Fwv6DM0U1VKh5VdnrQHfHcFebJZ9cdlox1QiPFhLvlTv06ZCZ7d5PwIT2AbXJfJUHWg8GhBxVNCVdGtJSiPN64QsUCJoQ=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Shelley Craig</cp:lastModifiedBy>
  <cp:revision>2</cp:revision>
  <cp:lastPrinted>2022-02-25T18:51:00Z</cp:lastPrinted>
  <dcterms:created xsi:type="dcterms:W3CDTF">2019-08-02T19:07:00Z</dcterms:created>
  <dcterms:modified xsi:type="dcterms:W3CDTF">2022-02-25T18:52:00Z</dcterms:modified>
</cp:coreProperties>
</file>